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3FC8" w:rsidTr="0035613D">
        <w:trPr>
          <w:trHeight w:val="547"/>
        </w:trPr>
        <w:tc>
          <w:tcPr>
            <w:tcW w:w="9242" w:type="dxa"/>
            <w:shd w:val="clear" w:color="auto" w:fill="1F497D" w:themeFill="text2"/>
          </w:tcPr>
          <w:p w:rsidR="00513FC8" w:rsidRDefault="00513FC8" w:rsidP="00513FC8">
            <w:pPr>
              <w:shd w:val="clear" w:color="auto" w:fill="284A6E"/>
              <w:rPr>
                <w:rFonts w:ascii="Arial" w:eastAsia="Calibri" w:hAnsi="Arial" w:cs="Arial"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Arial" w:eastAsia="Calibri" w:hAnsi="Arial" w:cs="Arial"/>
                <w:color w:val="FFFFFF"/>
                <w:sz w:val="36"/>
                <w:szCs w:val="36"/>
              </w:rPr>
              <w:t>Ffurflen</w:t>
            </w:r>
            <w:proofErr w:type="spellEnd"/>
            <w:r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 </w:t>
            </w:r>
            <w:proofErr w:type="spellStart"/>
            <w:r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>Trosglwyddo</w:t>
            </w:r>
            <w:proofErr w:type="spellEnd"/>
            <w:r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 </w:t>
            </w:r>
            <w:proofErr w:type="spellStart"/>
            <w:r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>Gwyliau</w:t>
            </w:r>
            <w:proofErr w:type="spellEnd"/>
            <w:r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 o </w:t>
            </w:r>
            <w:r w:rsidR="00B05DD2"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>202</w:t>
            </w:r>
            <w:r w:rsidR="00B05DD2">
              <w:rPr>
                <w:rFonts w:ascii="Arial" w:eastAsia="Calibri" w:hAnsi="Arial" w:cs="Arial"/>
                <w:color w:val="FFFFFF"/>
                <w:sz w:val="36"/>
                <w:szCs w:val="36"/>
              </w:rPr>
              <w:t>1</w:t>
            </w:r>
            <w:r w:rsidR="00B05DD2"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 </w:t>
            </w:r>
            <w:proofErr w:type="spellStart"/>
            <w:r w:rsidR="00CD28B7">
              <w:rPr>
                <w:rFonts w:ascii="Arial" w:eastAsia="Calibri" w:hAnsi="Arial" w:cs="Arial"/>
                <w:color w:val="FFFFFF"/>
                <w:sz w:val="36"/>
                <w:szCs w:val="36"/>
              </w:rPr>
              <w:t>i</w:t>
            </w:r>
            <w:proofErr w:type="spellEnd"/>
            <w:r w:rsidR="00CD28B7"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 </w:t>
            </w:r>
            <w:r w:rsidR="00B05DD2"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>202</w:t>
            </w:r>
            <w:r w:rsidR="00B05DD2">
              <w:rPr>
                <w:rFonts w:ascii="Arial" w:eastAsia="Calibri" w:hAnsi="Arial" w:cs="Arial"/>
                <w:color w:val="FFFFFF"/>
                <w:sz w:val="36"/>
                <w:szCs w:val="36"/>
              </w:rPr>
              <w:t>2</w:t>
            </w:r>
            <w:r w:rsidR="00B05DD2"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 </w:t>
            </w:r>
            <w:r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/ </w:t>
            </w:r>
          </w:p>
          <w:p w:rsidR="00513FC8" w:rsidRDefault="00513FC8" w:rsidP="00B05DD2">
            <w:pPr>
              <w:shd w:val="clear" w:color="auto" w:fill="284A6E"/>
            </w:pPr>
            <w:r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Carry Over Annual Leave </w:t>
            </w:r>
            <w:r w:rsidR="00B05DD2"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>202</w:t>
            </w:r>
            <w:r w:rsidR="00B05DD2">
              <w:rPr>
                <w:rFonts w:ascii="Arial" w:eastAsia="Calibri" w:hAnsi="Arial" w:cs="Arial"/>
                <w:color w:val="FFFFFF"/>
                <w:sz w:val="36"/>
                <w:szCs w:val="36"/>
              </w:rPr>
              <w:t>1</w:t>
            </w:r>
            <w:r w:rsidR="00B05DD2"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 </w:t>
            </w:r>
            <w:r w:rsidRPr="00513FC8">
              <w:rPr>
                <w:rFonts w:ascii="Arial" w:eastAsia="Calibri" w:hAnsi="Arial" w:cs="Arial"/>
                <w:color w:val="FFFFFF"/>
                <w:sz w:val="36"/>
                <w:szCs w:val="36"/>
              </w:rPr>
              <w:t>to 202</w:t>
            </w:r>
            <w:r w:rsidR="00B05DD2">
              <w:rPr>
                <w:rFonts w:ascii="Arial" w:eastAsia="Calibri" w:hAnsi="Arial" w:cs="Arial"/>
                <w:color w:val="FFFFFF"/>
                <w:sz w:val="36"/>
                <w:szCs w:val="36"/>
              </w:rPr>
              <w:t>2</w:t>
            </w:r>
            <w:r>
              <w:rPr>
                <w:rFonts w:ascii="Arial" w:eastAsia="Calibri" w:hAnsi="Arial" w:cs="Arial"/>
                <w:color w:val="FFFFFF"/>
                <w:sz w:val="36"/>
                <w:szCs w:val="36"/>
              </w:rPr>
              <w:t xml:space="preserve"> Form</w:t>
            </w:r>
          </w:p>
        </w:tc>
      </w:tr>
      <w:tr w:rsidR="00513FC8" w:rsidTr="0035613D">
        <w:trPr>
          <w:trHeight w:val="547"/>
        </w:trPr>
        <w:tc>
          <w:tcPr>
            <w:tcW w:w="9242" w:type="dxa"/>
            <w:shd w:val="clear" w:color="auto" w:fill="F2F2F2" w:themeFill="background1" w:themeFillShade="F2"/>
          </w:tcPr>
          <w:p w:rsidR="00513FC8" w:rsidRPr="0035613D" w:rsidRDefault="00513FC8" w:rsidP="00513FC8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rheolwyr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lenwi'r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ffurflen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r w:rsidR="00B96C7E">
              <w:rPr>
                <w:rFonts w:ascii="Arial" w:hAnsi="Arial" w:cs="Arial"/>
                <w:b/>
                <w:szCs w:val="24"/>
              </w:rPr>
              <w:t>hon</w:t>
            </w:r>
            <w:r w:rsidR="00B96C7E"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r w:rsidR="0035613D">
              <w:rPr>
                <w:rFonts w:ascii="Arial" w:hAnsi="Arial" w:cs="Arial"/>
                <w:b/>
                <w:szCs w:val="24"/>
              </w:rPr>
              <w:t>pan</w:t>
            </w:r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nodwyd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bod </w:t>
            </w:r>
            <w:proofErr w:type="spellStart"/>
            <w:r w:rsidR="00357E31" w:rsidRPr="0035613D">
              <w:rPr>
                <w:rFonts w:ascii="Arial" w:hAnsi="Arial" w:cs="Arial"/>
                <w:b/>
                <w:szCs w:val="24"/>
              </w:rPr>
              <w:t>cyflog</w:t>
            </w:r>
            <w:r w:rsidR="00357E31">
              <w:rPr>
                <w:rFonts w:ascii="Arial" w:hAnsi="Arial" w:cs="Arial"/>
                <w:b/>
                <w:szCs w:val="24"/>
              </w:rPr>
              <w:t>ai</w:t>
            </w:r>
            <w:proofErr w:type="spellEnd"/>
            <w:r w:rsidR="00357E31"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gofyn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 w:rsidR="0035613D">
              <w:rPr>
                <w:rFonts w:ascii="Arial" w:hAnsi="Arial" w:cs="Arial"/>
                <w:b/>
                <w:szCs w:val="24"/>
              </w:rPr>
              <w:t>d</w:t>
            </w:r>
            <w:r w:rsidRPr="0035613D">
              <w:rPr>
                <w:rFonts w:ascii="Arial" w:hAnsi="Arial" w:cs="Arial"/>
                <w:b/>
                <w:szCs w:val="24"/>
              </w:rPr>
              <w:t>rosglwyddo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dros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10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diwrnod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(74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awr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) o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wyliau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blynyddol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o 202</w:t>
            </w:r>
            <w:r w:rsidR="00B05DD2">
              <w:rPr>
                <w:rFonts w:ascii="Arial" w:hAnsi="Arial" w:cs="Arial"/>
                <w:b/>
                <w:szCs w:val="24"/>
              </w:rPr>
              <w:t>1</w:t>
            </w:r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flwyddyn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5613D">
              <w:rPr>
                <w:rFonts w:ascii="Arial" w:hAnsi="Arial" w:cs="Arial"/>
                <w:b/>
                <w:szCs w:val="24"/>
              </w:rPr>
              <w:t>gwyliau</w:t>
            </w:r>
            <w:proofErr w:type="spellEnd"/>
            <w:r w:rsidRPr="0035613D">
              <w:rPr>
                <w:rFonts w:ascii="Arial" w:hAnsi="Arial" w:cs="Arial"/>
                <w:b/>
                <w:szCs w:val="24"/>
              </w:rPr>
              <w:t xml:space="preserve"> 202</w:t>
            </w:r>
            <w:r w:rsidR="00B05DD2">
              <w:rPr>
                <w:rFonts w:ascii="Arial" w:hAnsi="Arial" w:cs="Arial"/>
                <w:b/>
                <w:szCs w:val="24"/>
              </w:rPr>
              <w:t>2</w:t>
            </w:r>
            <w:r w:rsidR="005015F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>
              <w:rPr>
                <w:rFonts w:ascii="Arial" w:hAnsi="Arial" w:cs="Arial"/>
                <w:b/>
                <w:szCs w:val="24"/>
              </w:rPr>
              <w:t>lle</w:t>
            </w:r>
            <w:proofErr w:type="spellEnd"/>
            <w:r w:rsidR="005015F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>
              <w:rPr>
                <w:rFonts w:ascii="Arial" w:hAnsi="Arial" w:cs="Arial"/>
                <w:b/>
                <w:szCs w:val="24"/>
              </w:rPr>
              <w:t>na</w:t>
            </w:r>
            <w:proofErr w:type="spellEnd"/>
            <w:r w:rsidR="005015F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>
              <w:rPr>
                <w:rFonts w:ascii="Arial" w:hAnsi="Arial" w:cs="Arial"/>
                <w:b/>
                <w:szCs w:val="24"/>
              </w:rPr>
              <w:t>fu’n</w:t>
            </w:r>
            <w:proofErr w:type="spellEnd"/>
            <w:r w:rsidR="005015F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>
              <w:rPr>
                <w:rFonts w:ascii="Arial" w:hAnsi="Arial" w:cs="Arial"/>
                <w:b/>
                <w:szCs w:val="24"/>
              </w:rPr>
              <w:t>bosibl</w:t>
            </w:r>
            <w:proofErr w:type="spellEnd"/>
            <w:r w:rsidR="005015F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>
              <w:rPr>
                <w:rFonts w:ascii="Arial" w:hAnsi="Arial" w:cs="Arial"/>
                <w:b/>
                <w:szCs w:val="24"/>
              </w:rPr>
              <w:t>cymryd</w:t>
            </w:r>
            <w:proofErr w:type="spellEnd"/>
            <w:r w:rsidR="005015F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>
              <w:rPr>
                <w:rFonts w:ascii="Arial" w:hAnsi="Arial" w:cs="Arial"/>
                <w:b/>
                <w:szCs w:val="24"/>
              </w:rPr>
              <w:t>gwyliau</w:t>
            </w:r>
            <w:proofErr w:type="spellEnd"/>
            <w:r w:rsidR="00AB23E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 w:rsidRPr="0035613D">
              <w:rPr>
                <w:rFonts w:ascii="Arial" w:hAnsi="Arial" w:cs="Arial"/>
                <w:b/>
                <w:szCs w:val="24"/>
              </w:rPr>
              <w:t>oherwydd</w:t>
            </w:r>
            <w:proofErr w:type="spellEnd"/>
            <w:r w:rsidR="005015FA"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 w:rsidRPr="0035613D">
              <w:rPr>
                <w:rFonts w:ascii="Arial" w:hAnsi="Arial" w:cs="Arial"/>
                <w:b/>
                <w:szCs w:val="24"/>
              </w:rPr>
              <w:t>sefyllfa</w:t>
            </w:r>
            <w:proofErr w:type="spellEnd"/>
            <w:r w:rsidR="005015FA" w:rsidRPr="0035613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015FA" w:rsidRPr="0035613D">
              <w:rPr>
                <w:rFonts w:ascii="Arial" w:hAnsi="Arial" w:cs="Arial"/>
                <w:b/>
                <w:szCs w:val="24"/>
              </w:rPr>
              <w:t>Covid</w:t>
            </w:r>
            <w:proofErr w:type="spellEnd"/>
            <w:r w:rsidR="005015FA" w:rsidRPr="0035613D">
              <w:rPr>
                <w:rFonts w:ascii="Arial" w:hAnsi="Arial" w:cs="Arial"/>
                <w:b/>
                <w:szCs w:val="24"/>
              </w:rPr>
              <w:t xml:space="preserve"> 19</w:t>
            </w:r>
          </w:p>
          <w:p w:rsidR="00513FC8" w:rsidRPr="0035613D" w:rsidRDefault="00513FC8" w:rsidP="00513FC8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513FC8" w:rsidRDefault="00513FC8" w:rsidP="00B05DD2">
            <w:r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Managers should complete </w:t>
            </w:r>
            <w:r w:rsid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>this</w:t>
            </w:r>
            <w:r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 form whe</w:t>
            </w:r>
            <w:r w:rsid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>n</w:t>
            </w:r>
            <w:r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 </w:t>
            </w:r>
            <w:r w:rsidR="00F47F4C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an </w:t>
            </w:r>
            <w:r w:rsidR="00F47F4C"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employee </w:t>
            </w:r>
            <w:r w:rsidR="00F47F4C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>has</w:t>
            </w:r>
            <w:r w:rsidR="00F47F4C"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 requested to carry over in excess of 10 days (74 hours) annual leave from 202</w:t>
            </w:r>
            <w:r w:rsidR="00B05DD2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>1 to 2022</w:t>
            </w:r>
            <w:r w:rsidR="00F47F4C"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 leave year </w:t>
            </w:r>
            <w:r w:rsidR="00F47F4C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and where it has not been possible to take leave </w:t>
            </w:r>
            <w:r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due to the </w:t>
            </w:r>
            <w:proofErr w:type="spellStart"/>
            <w:r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>Covid</w:t>
            </w:r>
            <w:proofErr w:type="spellEnd"/>
            <w:r w:rsidRPr="0035613D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 19 situation</w:t>
            </w:r>
            <w:r w:rsidR="00F47F4C">
              <w:rPr>
                <w:rFonts w:ascii="Arial" w:eastAsia="Calibri" w:hAnsi="Arial" w:cs="Arial"/>
                <w:b/>
                <w:color w:val="1F497D" w:themeColor="text2"/>
                <w:szCs w:val="20"/>
              </w:rPr>
              <w:t xml:space="preserve">. </w:t>
            </w:r>
          </w:p>
        </w:tc>
      </w:tr>
    </w:tbl>
    <w:p w:rsidR="0035613D" w:rsidRDefault="00356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6669"/>
      </w:tblGrid>
      <w:tr w:rsidR="00611D42" w:rsidTr="00EF5785">
        <w:tc>
          <w:tcPr>
            <w:tcW w:w="2376" w:type="dxa"/>
          </w:tcPr>
          <w:p w:rsidR="00E64F1C" w:rsidRPr="00EF5785" w:rsidRDefault="00E64F1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Enw’r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96C7E">
              <w:rPr>
                <w:rFonts w:ascii="Arial" w:hAnsi="Arial" w:cs="Arial"/>
                <w:b/>
                <w:sz w:val="20"/>
                <w:szCs w:val="20"/>
              </w:rPr>
              <w:t>Cyflogai</w:t>
            </w:r>
            <w:proofErr w:type="spellEnd"/>
            <w:r w:rsidR="00B96C7E" w:rsidRPr="00EF57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11D42" w:rsidRPr="00513FC8" w:rsidRDefault="00611D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3FC8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Name of Employee</w:t>
            </w:r>
          </w:p>
        </w:tc>
        <w:tc>
          <w:tcPr>
            <w:tcW w:w="6866" w:type="dxa"/>
          </w:tcPr>
          <w:p w:rsidR="00611D42" w:rsidRPr="00513FC8" w:rsidRDefault="00611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42" w:rsidTr="00EF5785">
        <w:tc>
          <w:tcPr>
            <w:tcW w:w="2376" w:type="dxa"/>
          </w:tcPr>
          <w:p w:rsidR="00E64F1C" w:rsidRPr="00EF5785" w:rsidRDefault="00E64F1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cyflogres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11D42" w:rsidRPr="00EF5785" w:rsidRDefault="00611D4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Employee number</w:t>
            </w:r>
          </w:p>
        </w:tc>
        <w:tc>
          <w:tcPr>
            <w:tcW w:w="6866" w:type="dxa"/>
          </w:tcPr>
          <w:p w:rsidR="00611D42" w:rsidRPr="00513FC8" w:rsidRDefault="00611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42" w:rsidTr="00EF5785">
        <w:tc>
          <w:tcPr>
            <w:tcW w:w="2376" w:type="dxa"/>
          </w:tcPr>
          <w:p w:rsidR="00E64F1C" w:rsidRPr="00EF5785" w:rsidRDefault="0007619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Teitl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E64F1C" w:rsidRPr="00EF5785">
              <w:rPr>
                <w:rFonts w:ascii="Arial" w:hAnsi="Arial" w:cs="Arial"/>
                <w:b/>
                <w:sz w:val="20"/>
                <w:szCs w:val="20"/>
              </w:rPr>
              <w:t>Swydd</w:t>
            </w:r>
            <w:proofErr w:type="spellEnd"/>
            <w:r w:rsidR="00E64F1C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1D42" w:rsidRPr="00EF5785" w:rsidRDefault="00076197" w:rsidP="000761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Post Title</w:t>
            </w:r>
            <w:r w:rsidR="00611D42" w:rsidRPr="00EF57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</w:tcPr>
          <w:p w:rsidR="00611D42" w:rsidRPr="00513FC8" w:rsidRDefault="00611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197" w:rsidTr="00EF5785">
        <w:tc>
          <w:tcPr>
            <w:tcW w:w="2376" w:type="dxa"/>
          </w:tcPr>
          <w:p w:rsidR="00076197" w:rsidRPr="00EF5785" w:rsidRDefault="00076197" w:rsidP="00EF57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Gwasanaeth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57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F578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Service </w:t>
            </w:r>
          </w:p>
        </w:tc>
        <w:tc>
          <w:tcPr>
            <w:tcW w:w="6866" w:type="dxa"/>
          </w:tcPr>
          <w:p w:rsidR="00076197" w:rsidRPr="00513FC8" w:rsidRDefault="00076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13D" w:rsidRDefault="00356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671"/>
        <w:gridCol w:w="2005"/>
      </w:tblGrid>
      <w:tr w:rsidR="00611D42" w:rsidTr="00076197">
        <w:tc>
          <w:tcPr>
            <w:tcW w:w="7196" w:type="dxa"/>
            <w:gridSpan w:val="2"/>
          </w:tcPr>
          <w:p w:rsidR="00E64F1C" w:rsidRPr="00EF5785" w:rsidRDefault="000E08F5" w:rsidP="00B033F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Nifer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96C7E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="00B96C7E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197" w:rsidRPr="00EF5785">
              <w:rPr>
                <w:rFonts w:ascii="Arial" w:hAnsi="Arial" w:cs="Arial"/>
                <w:b/>
                <w:sz w:val="20"/>
                <w:szCs w:val="20"/>
              </w:rPr>
              <w:t>oriau</w:t>
            </w:r>
            <w:proofErr w:type="spellEnd"/>
            <w:r w:rsidR="00076197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74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awr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diwrnod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6C7E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B96C7E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96C7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076197" w:rsidRPr="00EF5785">
              <w:rPr>
                <w:rFonts w:ascii="Arial" w:hAnsi="Arial" w:cs="Arial"/>
                <w:b/>
                <w:sz w:val="20"/>
                <w:szCs w:val="20"/>
              </w:rPr>
              <w:t>ofyn</w:t>
            </w:r>
            <w:r w:rsidR="00B96C7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76197" w:rsidRPr="00EF5785">
              <w:rPr>
                <w:rFonts w:ascii="Arial" w:hAnsi="Arial" w:cs="Arial"/>
                <w:b/>
                <w:sz w:val="20"/>
                <w:szCs w:val="20"/>
              </w:rPr>
              <w:t>wyd</w:t>
            </w:r>
            <w:proofErr w:type="spellEnd"/>
            <w:r w:rsidR="00076197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C49E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96C7E">
              <w:rPr>
                <w:rFonts w:ascii="Arial" w:hAnsi="Arial" w:cs="Arial"/>
                <w:b/>
                <w:sz w:val="20"/>
                <w:szCs w:val="20"/>
              </w:rPr>
              <w:t>’w</w:t>
            </w:r>
            <w:proofErr w:type="spellEnd"/>
            <w:r w:rsidR="00076197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96C7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96C7E" w:rsidRPr="00EF5785">
              <w:rPr>
                <w:rFonts w:ascii="Arial" w:hAnsi="Arial" w:cs="Arial"/>
                <w:b/>
                <w:sz w:val="20"/>
                <w:szCs w:val="20"/>
              </w:rPr>
              <w:t>rosglwyddo</w:t>
            </w:r>
            <w:proofErr w:type="spellEnd"/>
            <w:r w:rsidR="00B96C7E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05DD2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B05D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05DD2">
              <w:rPr>
                <w:rFonts w:ascii="Arial" w:hAnsi="Arial" w:cs="Arial"/>
                <w:b/>
                <w:sz w:val="20"/>
                <w:szCs w:val="20"/>
              </w:rPr>
              <w:t>flwyddyn</w:t>
            </w:r>
            <w:proofErr w:type="spellEnd"/>
            <w:r w:rsidR="00B05D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05DD2">
              <w:rPr>
                <w:rFonts w:ascii="Arial" w:hAnsi="Arial" w:cs="Arial"/>
                <w:b/>
                <w:sz w:val="20"/>
                <w:szCs w:val="20"/>
              </w:rPr>
              <w:t>gwyliau</w:t>
            </w:r>
            <w:proofErr w:type="spellEnd"/>
            <w:r w:rsidR="00B05DD2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7F7467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1D42" w:rsidRPr="00EF5785" w:rsidRDefault="000E08F5" w:rsidP="000E08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N</w:t>
            </w:r>
            <w:r w:rsidR="00FA7170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umber of hours </w:t>
            </w:r>
            <w:r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in excess of 74 hours (10 days) </w:t>
            </w:r>
            <w:r w:rsidR="00FA7170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requested </w:t>
            </w:r>
            <w:r w:rsidR="00611D42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to </w:t>
            </w:r>
            <w:r w:rsidR="00FA7170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be </w:t>
            </w:r>
            <w:r w:rsidR="00611D42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carr</w:t>
            </w:r>
            <w:r w:rsidR="00FA7170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ied</w:t>
            </w:r>
            <w:r w:rsidR="00611D42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 over </w:t>
            </w:r>
            <w:r w:rsidR="00B05DD2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to 2022</w:t>
            </w:r>
            <w:r w:rsidR="00B033F3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="00076197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leave year</w:t>
            </w:r>
          </w:p>
        </w:tc>
        <w:tc>
          <w:tcPr>
            <w:tcW w:w="2046" w:type="dxa"/>
          </w:tcPr>
          <w:p w:rsidR="00611D42" w:rsidRPr="00513FC8" w:rsidRDefault="007F7467" w:rsidP="000761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3F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5613D">
              <w:rPr>
                <w:rFonts w:ascii="Arial" w:hAnsi="Arial" w:cs="Arial"/>
                <w:sz w:val="20"/>
                <w:szCs w:val="20"/>
                <w:u w:val="dotted"/>
              </w:rPr>
              <w:t xml:space="preserve">       </w:t>
            </w:r>
            <w:r w:rsidR="00076197" w:rsidRPr="0035613D"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</w:t>
            </w:r>
            <w:r w:rsidRPr="00513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6197" w:rsidRPr="00EF578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F5785">
              <w:rPr>
                <w:rFonts w:ascii="Arial" w:hAnsi="Arial" w:cs="Arial"/>
                <w:b/>
                <w:sz w:val="20"/>
                <w:szCs w:val="20"/>
              </w:rPr>
              <w:t>riau</w:t>
            </w:r>
            <w:proofErr w:type="spellEnd"/>
            <w:r w:rsidR="00076197" w:rsidRPr="00513FC8">
              <w:rPr>
                <w:rFonts w:ascii="Arial" w:hAnsi="Arial" w:cs="Arial"/>
                <w:sz w:val="20"/>
                <w:szCs w:val="20"/>
              </w:rPr>
              <w:br/>
            </w:r>
            <w:r w:rsidRPr="00513F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5613D">
              <w:rPr>
                <w:rFonts w:ascii="Arial" w:hAnsi="Arial" w:cs="Arial"/>
                <w:sz w:val="20"/>
                <w:szCs w:val="20"/>
                <w:u w:val="dotted"/>
              </w:rPr>
              <w:t xml:space="preserve">         </w:t>
            </w:r>
            <w:r w:rsidR="00076197" w:rsidRPr="0035613D">
              <w:rPr>
                <w:rFonts w:ascii="Arial" w:hAnsi="Arial" w:cs="Arial"/>
                <w:sz w:val="20"/>
                <w:szCs w:val="20"/>
                <w:u w:val="dotted"/>
              </w:rPr>
              <w:t xml:space="preserve">        </w:t>
            </w:r>
            <w:r w:rsidR="00076197" w:rsidRPr="0051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3F3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hours</w:t>
            </w:r>
          </w:p>
        </w:tc>
      </w:tr>
      <w:tr w:rsidR="00FF1F22" w:rsidTr="00FA7170">
        <w:trPr>
          <w:trHeight w:val="1509"/>
        </w:trPr>
        <w:tc>
          <w:tcPr>
            <w:tcW w:w="9242" w:type="dxa"/>
            <w:gridSpan w:val="3"/>
          </w:tcPr>
          <w:p w:rsidR="007F7467" w:rsidRPr="00EF5785" w:rsidRDefault="007F74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Amlinellwch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B23EA">
              <w:rPr>
                <w:rFonts w:ascii="Arial" w:hAnsi="Arial" w:cs="Arial"/>
                <w:b/>
                <w:sz w:val="20"/>
                <w:szCs w:val="20"/>
                <w:u w:val="single"/>
              </w:rPr>
              <w:t>amgylchiadau</w:t>
            </w:r>
            <w:proofErr w:type="spellEnd"/>
            <w:r w:rsidRPr="00AB23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B23EA">
              <w:rPr>
                <w:rFonts w:ascii="Arial" w:hAnsi="Arial" w:cs="Arial"/>
                <w:b/>
                <w:sz w:val="20"/>
                <w:szCs w:val="20"/>
                <w:u w:val="single"/>
              </w:rPr>
              <w:t>eithriadol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wedi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arwain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at y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cais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hwn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gwelwch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F22" w:rsidRPr="00EF5785" w:rsidRDefault="00FF1F22">
            <w:pPr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Please provide an outline of the </w:t>
            </w:r>
            <w:r w:rsidRPr="00AB23EA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  <w:u w:val="single"/>
              </w:rPr>
              <w:t>exceptional circumstances</w:t>
            </w: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 which have led to this request</w:t>
            </w:r>
          </w:p>
          <w:p w:rsidR="00FF1F22" w:rsidRPr="00513FC8" w:rsidRDefault="00FF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F22" w:rsidRPr="00513FC8" w:rsidRDefault="00FF1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42" w:rsidTr="00EF5785">
        <w:trPr>
          <w:trHeight w:val="581"/>
        </w:trPr>
        <w:tc>
          <w:tcPr>
            <w:tcW w:w="2376" w:type="dxa"/>
          </w:tcPr>
          <w:p w:rsidR="007F7467" w:rsidRPr="00EF5785" w:rsidRDefault="007F74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Enw’r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rheolwr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llinell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11D42" w:rsidRPr="00513FC8" w:rsidRDefault="00611D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Name of line manager</w:t>
            </w:r>
          </w:p>
        </w:tc>
        <w:tc>
          <w:tcPr>
            <w:tcW w:w="6866" w:type="dxa"/>
            <w:gridSpan w:val="2"/>
          </w:tcPr>
          <w:p w:rsidR="00611D42" w:rsidRPr="00513FC8" w:rsidRDefault="00611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F22" w:rsidTr="00076197">
        <w:trPr>
          <w:trHeight w:val="1588"/>
        </w:trPr>
        <w:tc>
          <w:tcPr>
            <w:tcW w:w="9242" w:type="dxa"/>
            <w:gridSpan w:val="3"/>
          </w:tcPr>
          <w:p w:rsidR="007F7467" w:rsidRPr="00EF5785" w:rsidRDefault="007F74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Unrhyw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sylwadau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ychwanegol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rheolwr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llinell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F1F22" w:rsidRPr="00513FC8" w:rsidRDefault="00FF1F22" w:rsidP="00FA7170">
            <w:pPr>
              <w:rPr>
                <w:rFonts w:ascii="Arial" w:hAnsi="Arial" w:cs="Arial"/>
                <w:sz w:val="20"/>
                <w:szCs w:val="20"/>
              </w:rPr>
            </w:pP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Any additional comments by the line manager</w:t>
            </w:r>
          </w:p>
        </w:tc>
      </w:tr>
    </w:tbl>
    <w:p w:rsidR="0035613D" w:rsidRDefault="00356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9DD" w:rsidTr="00EF5785">
        <w:tc>
          <w:tcPr>
            <w:tcW w:w="9242" w:type="dxa"/>
            <w:shd w:val="clear" w:color="auto" w:fill="F2F2F2" w:themeFill="background1" w:themeFillShade="F2"/>
          </w:tcPr>
          <w:p w:rsidR="005339DD" w:rsidRPr="00EF5785" w:rsidRDefault="007F7467">
            <w:pPr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Awdurdodwyd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E970B7" w:rsidRPr="004671D4">
              <w:rPr>
                <w:rFonts w:ascii="Arial" w:hAnsi="Arial" w:cs="Arial"/>
                <w:b/>
                <w:sz w:val="20"/>
                <w:szCs w:val="20"/>
              </w:rPr>
              <w:t>Swyddog</w:t>
            </w:r>
            <w:proofErr w:type="spellEnd"/>
            <w:r w:rsidR="00E970B7" w:rsidRPr="004671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970B7" w:rsidRPr="004671D4">
              <w:rPr>
                <w:rFonts w:ascii="Arial" w:hAnsi="Arial" w:cs="Arial"/>
                <w:b/>
                <w:sz w:val="20"/>
                <w:szCs w:val="20"/>
              </w:rPr>
              <w:t>Arweiniol</w:t>
            </w:r>
            <w:proofErr w:type="spellEnd"/>
            <w:r w:rsidR="00FA7170"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A7170" w:rsidRPr="00EF5785">
              <w:rPr>
                <w:rFonts w:ascii="Arial" w:hAnsi="Arial" w:cs="Arial"/>
                <w:b/>
                <w:sz w:val="20"/>
                <w:szCs w:val="20"/>
              </w:rPr>
              <w:t>Corfforaethol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:  / </w:t>
            </w:r>
            <w:r w:rsidR="005339DD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Approved by </w:t>
            </w:r>
            <w:r w:rsidR="002A7C70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Corporate </w:t>
            </w:r>
            <w:r w:rsidR="00E970B7" w:rsidRPr="004671D4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Lead Officer</w:t>
            </w:r>
            <w:r w:rsidR="005339DD" w:rsidRPr="004671D4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5339DD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:rsidR="005339DD" w:rsidRPr="00EF5785" w:rsidRDefault="005339DD" w:rsidP="00FF1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9DD" w:rsidRPr="0035613D" w:rsidRDefault="007F7467" w:rsidP="00FF1F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Llofnodwyd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339DD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Signed</w:t>
            </w: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35613D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5339DD" w:rsidRPr="00EF5785" w:rsidRDefault="005339DD" w:rsidP="00FF1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9DD" w:rsidRPr="00EF5785" w:rsidRDefault="007F7467" w:rsidP="00FF1F22">
            <w:pPr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Enw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priflythrennau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339DD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Print name</w:t>
            </w:r>
            <w:r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35613D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5339DD" w:rsidRPr="00EF5785" w:rsidRDefault="005339DD" w:rsidP="00FF1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9DD" w:rsidRPr="0035613D" w:rsidRDefault="007F7467" w:rsidP="00FF1F22">
            <w:pPr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  <w:u w:val="dotted"/>
              </w:rPr>
            </w:pPr>
            <w:proofErr w:type="spellStart"/>
            <w:r w:rsidRPr="00EF5785"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 w:rsidRPr="00EF578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339DD" w:rsidRPr="00EF5785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</w:rPr>
              <w:t>Date</w:t>
            </w:r>
            <w:r w:rsidRPr="0035613D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  <w:u w:val="dotted"/>
              </w:rPr>
              <w:t>:</w:t>
            </w:r>
            <w:r w:rsidR="0035613D" w:rsidRPr="0035613D">
              <w:rPr>
                <w:rFonts w:ascii="Arial" w:eastAsia="Calibri" w:hAnsi="Arial" w:cs="Arial"/>
                <w:b/>
                <w:i/>
                <w:color w:val="1F497D" w:themeColor="text2"/>
                <w:sz w:val="20"/>
                <w:szCs w:val="20"/>
                <w:u w:val="dotted"/>
              </w:rPr>
              <w:t xml:space="preserve">                                        </w:t>
            </w:r>
          </w:p>
          <w:p w:rsidR="005339DD" w:rsidRPr="00513FC8" w:rsidRDefault="005339DD" w:rsidP="00FF1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737" w:rsidRPr="00A34995" w:rsidRDefault="00A34995">
      <w:pPr>
        <w:rPr>
          <w:rFonts w:ascii="Arial" w:eastAsia="Calibri" w:hAnsi="Arial" w:cs="Arial"/>
          <w:b/>
          <w:i/>
          <w:color w:val="1F497D" w:themeColor="text2"/>
          <w:sz w:val="20"/>
          <w:szCs w:val="20"/>
        </w:rPr>
      </w:pPr>
      <w:proofErr w:type="spellStart"/>
      <w:r w:rsidRPr="004671D4">
        <w:lastRenderedPageBreak/>
        <w:t>Dychwelwch</w:t>
      </w:r>
      <w:proofErr w:type="spellEnd"/>
      <w:r w:rsidRPr="004671D4">
        <w:t xml:space="preserve"> y </w:t>
      </w:r>
      <w:proofErr w:type="spellStart"/>
      <w:r w:rsidRPr="004671D4">
        <w:t>ffurflen</w:t>
      </w:r>
      <w:proofErr w:type="spellEnd"/>
      <w:r w:rsidRPr="004671D4">
        <w:t xml:space="preserve"> </w:t>
      </w:r>
      <w:proofErr w:type="spellStart"/>
      <w:r w:rsidRPr="004671D4">
        <w:t>wedi’i</w:t>
      </w:r>
      <w:proofErr w:type="spellEnd"/>
      <w:r w:rsidRPr="004671D4">
        <w:t xml:space="preserve"> </w:t>
      </w:r>
      <w:proofErr w:type="spellStart"/>
      <w:r w:rsidRPr="004671D4">
        <w:t>lenwi</w:t>
      </w:r>
      <w:proofErr w:type="spellEnd"/>
      <w:r w:rsidRPr="004671D4">
        <w:t xml:space="preserve"> at </w:t>
      </w:r>
      <w:hyperlink r:id="rId4" w:history="1">
        <w:r w:rsidRPr="004671D4">
          <w:rPr>
            <w:rStyle w:val="Hyperlink"/>
          </w:rPr>
          <w:t>absenoldebau@ceredigion.gov.uk/</w:t>
        </w:r>
      </w:hyperlink>
      <w:r w:rsidRPr="004671D4">
        <w:t xml:space="preserve"> </w:t>
      </w:r>
      <w:r w:rsidRPr="004671D4">
        <w:rPr>
          <w:rFonts w:ascii="Arial" w:eastAsia="Calibri" w:hAnsi="Arial" w:cs="Arial"/>
          <w:b/>
          <w:i/>
          <w:color w:val="1F497D" w:themeColor="text2"/>
          <w:sz w:val="20"/>
          <w:szCs w:val="20"/>
        </w:rPr>
        <w:t>Please return completed form to absence@ceredigion.gov.uk</w:t>
      </w:r>
      <w:bookmarkStart w:id="0" w:name="_GoBack"/>
      <w:bookmarkEnd w:id="0"/>
    </w:p>
    <w:sectPr w:rsidR="006E3737" w:rsidRPr="00A34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37"/>
    <w:rsid w:val="000649E5"/>
    <w:rsid w:val="00076197"/>
    <w:rsid w:val="00094862"/>
    <w:rsid w:val="000E08F5"/>
    <w:rsid w:val="002A7C70"/>
    <w:rsid w:val="002C49E8"/>
    <w:rsid w:val="0035613D"/>
    <w:rsid w:val="00357E31"/>
    <w:rsid w:val="004671D4"/>
    <w:rsid w:val="005015FA"/>
    <w:rsid w:val="00513FC8"/>
    <w:rsid w:val="00530469"/>
    <w:rsid w:val="005339DD"/>
    <w:rsid w:val="005F1095"/>
    <w:rsid w:val="00611D42"/>
    <w:rsid w:val="00644982"/>
    <w:rsid w:val="00656C2A"/>
    <w:rsid w:val="006B646F"/>
    <w:rsid w:val="006E3737"/>
    <w:rsid w:val="00700C7C"/>
    <w:rsid w:val="007F7467"/>
    <w:rsid w:val="00902ABF"/>
    <w:rsid w:val="00A34995"/>
    <w:rsid w:val="00AA5A31"/>
    <w:rsid w:val="00AB23EA"/>
    <w:rsid w:val="00B033F3"/>
    <w:rsid w:val="00B05DD2"/>
    <w:rsid w:val="00B96C7E"/>
    <w:rsid w:val="00C20544"/>
    <w:rsid w:val="00CD28B7"/>
    <w:rsid w:val="00E64F1C"/>
    <w:rsid w:val="00E83B47"/>
    <w:rsid w:val="00E970B7"/>
    <w:rsid w:val="00EF5785"/>
    <w:rsid w:val="00F47F4C"/>
    <w:rsid w:val="00FA7170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712D4-FCA9-4ACF-9DEF-202B603A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5A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13F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senoldebau@ceredigi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Jones</dc:creator>
  <cp:lastModifiedBy>Daniel Davies</cp:lastModifiedBy>
  <cp:revision>2</cp:revision>
  <dcterms:created xsi:type="dcterms:W3CDTF">2021-04-20T13:51:00Z</dcterms:created>
  <dcterms:modified xsi:type="dcterms:W3CDTF">2021-04-20T13:51:00Z</dcterms:modified>
</cp:coreProperties>
</file>