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EC" w:rsidRPr="00027C12" w:rsidRDefault="00825FEC" w:rsidP="00825FEC">
      <w:pPr>
        <w:autoSpaceDE w:val="0"/>
        <w:autoSpaceDN w:val="0"/>
        <w:adjustRightInd w:val="0"/>
        <w:spacing w:after="0" w:line="240" w:lineRule="auto"/>
        <w:rPr>
          <w:rFonts w:ascii="Times New Roman" w:hAnsi="Times New Roman"/>
          <w:sz w:val="24"/>
          <w:szCs w:val="24"/>
          <w:lang w:eastAsia="en-GB"/>
        </w:rPr>
      </w:pPr>
      <w:bookmarkStart w:id="0" w:name="_GoBack"/>
      <w:bookmarkEnd w:id="0"/>
    </w:p>
    <w:p w:rsidR="00645DD3" w:rsidRPr="00027C12" w:rsidRDefault="00813F7D" w:rsidP="00645DD3">
      <w:pPr>
        <w:rPr>
          <w:rFonts w:cs="Calibri"/>
          <w:b/>
          <w:sz w:val="36"/>
          <w:szCs w:val="36"/>
        </w:rPr>
      </w:pPr>
      <w:r w:rsidRPr="00027C12">
        <w:rPr>
          <w:rFonts w:cs="Calibri"/>
          <w:b/>
          <w:noProof/>
          <w:sz w:val="36"/>
          <w:szCs w:val="36"/>
          <w:lang w:eastAsia="en-GB"/>
        </w:rPr>
        <w:drawing>
          <wp:anchor distT="0" distB="0" distL="114300" distR="114300" simplePos="0" relativeHeight="251656704" behindDoc="0" locked="0" layoutInCell="1" allowOverlap="1" wp14:anchorId="624D13BD" wp14:editId="41FB246F">
            <wp:simplePos x="0" y="0"/>
            <wp:positionH relativeFrom="column">
              <wp:posOffset>-1033780</wp:posOffset>
            </wp:positionH>
            <wp:positionV relativeFrom="paragraph">
              <wp:posOffset>-95885</wp:posOffset>
            </wp:positionV>
            <wp:extent cx="859790" cy="1122680"/>
            <wp:effectExtent l="0" t="0" r="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1122680"/>
                    </a:xfrm>
                    <a:prstGeom prst="rect">
                      <a:avLst/>
                    </a:prstGeom>
                    <a:noFill/>
                  </pic:spPr>
                </pic:pic>
              </a:graphicData>
            </a:graphic>
            <wp14:sizeRelH relativeFrom="page">
              <wp14:pctWidth>0</wp14:pctWidth>
            </wp14:sizeRelH>
            <wp14:sizeRelV relativeFrom="page">
              <wp14:pctHeight>0</wp14:pctHeight>
            </wp14:sizeRelV>
          </wp:anchor>
        </w:drawing>
      </w:r>
      <w:r w:rsidRPr="00027C12">
        <w:rPr>
          <w:rFonts w:cs="Calibri"/>
          <w:b/>
          <w:noProof/>
          <w:sz w:val="36"/>
          <w:szCs w:val="36"/>
          <w:lang w:eastAsia="en-GB"/>
        </w:rPr>
        <mc:AlternateContent>
          <mc:Choice Requires="wps">
            <w:drawing>
              <wp:anchor distT="36576" distB="36576" distL="36576" distR="36576" simplePos="0" relativeHeight="251657728" behindDoc="0" locked="0" layoutInCell="1" allowOverlap="1" wp14:anchorId="5AB189F1" wp14:editId="6805D7A9">
                <wp:simplePos x="0" y="0"/>
                <wp:positionH relativeFrom="column">
                  <wp:posOffset>868045</wp:posOffset>
                </wp:positionH>
                <wp:positionV relativeFrom="paragraph">
                  <wp:posOffset>325755</wp:posOffset>
                </wp:positionV>
                <wp:extent cx="4319905" cy="2426970"/>
                <wp:effectExtent l="20320" t="20955" r="2222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42697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704E" w:rsidRPr="0024704E" w:rsidRDefault="0024704E" w:rsidP="00645DD3">
                            <w:pPr>
                              <w:jc w:val="center"/>
                              <w:rPr>
                                <w:rFonts w:ascii="Tahoma" w:hAnsi="Tahoma" w:cs="Tahoma"/>
                                <w:b/>
                                <w:sz w:val="32"/>
                                <w:szCs w:val="32"/>
                              </w:rPr>
                            </w:pPr>
                          </w:p>
                          <w:p w:rsidR="00645DD3" w:rsidRPr="0024704E" w:rsidRDefault="0024704E" w:rsidP="00645DD3">
                            <w:pPr>
                              <w:jc w:val="center"/>
                              <w:rPr>
                                <w:rFonts w:ascii="Tahoma" w:hAnsi="Tahoma" w:cs="Tahoma"/>
                                <w:b/>
                                <w:sz w:val="72"/>
                                <w:szCs w:val="72"/>
                              </w:rPr>
                            </w:pPr>
                            <w:r w:rsidRPr="0024704E">
                              <w:rPr>
                                <w:rFonts w:ascii="Tahoma" w:hAnsi="Tahoma" w:cs="Tahoma"/>
                                <w:b/>
                                <w:sz w:val="72"/>
                                <w:szCs w:val="72"/>
                              </w:rPr>
                              <w:t xml:space="preserve">Whistleblowing </w:t>
                            </w:r>
                            <w:r w:rsidR="00645DD3" w:rsidRPr="0024704E">
                              <w:rPr>
                                <w:rFonts w:ascii="Tahoma" w:hAnsi="Tahoma" w:cs="Tahoma"/>
                                <w:b/>
                                <w:sz w:val="72"/>
                                <w:szCs w:val="72"/>
                              </w:rPr>
                              <w:t>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5pt;margin-top:25.65pt;width:340.15pt;height:191.1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" filled="f" strokeweight="2.25pt">
                <v:textbox inset="2.88pt,2.88pt,2.88pt,2.88pt">
                  <w:txbxContent>
                    <w:p w:rsidR="0024704E" w:rsidRPr="0024704E" w:rsidRDefault="0024704E" w:rsidP="00645DD3">
                      <w:pPr>
                        <w:jc w:val="center"/>
                        <w:rPr>
                          <w:rFonts w:ascii="Tahoma" w:hAnsi="Tahoma" w:cs="Tahoma"/>
                          <w:b/>
                          <w:sz w:val="32"/>
                          <w:szCs w:val="32"/>
                        </w:rPr>
                      </w:pPr>
                    </w:p>
                    <w:p w:rsidR="00645DD3" w:rsidRPr="0024704E" w:rsidRDefault="0024704E" w:rsidP="00645DD3">
                      <w:pPr>
                        <w:jc w:val="center"/>
                        <w:rPr>
                          <w:rFonts w:ascii="Tahoma" w:hAnsi="Tahoma" w:cs="Tahoma"/>
                          <w:b/>
                          <w:sz w:val="72"/>
                          <w:szCs w:val="72"/>
                        </w:rPr>
                      </w:pPr>
                      <w:r w:rsidRPr="0024704E">
                        <w:rPr>
                          <w:rFonts w:ascii="Tahoma" w:hAnsi="Tahoma" w:cs="Tahoma"/>
                          <w:b/>
                          <w:sz w:val="72"/>
                          <w:szCs w:val="72"/>
                        </w:rPr>
                        <w:t xml:space="preserve">Whistleblowing </w:t>
                      </w:r>
                      <w:r w:rsidR="00645DD3" w:rsidRPr="0024704E">
                        <w:rPr>
                          <w:rFonts w:ascii="Tahoma" w:hAnsi="Tahoma" w:cs="Tahoma"/>
                          <w:b/>
                          <w:sz w:val="72"/>
                          <w:szCs w:val="72"/>
                        </w:rPr>
                        <w:t>Policy</w:t>
                      </w:r>
                    </w:p>
                  </w:txbxContent>
                </v:textbox>
              </v:shape>
            </w:pict>
          </mc:Fallback>
        </mc:AlternateContent>
      </w:r>
    </w:p>
    <w:p w:rsidR="00645DD3" w:rsidRPr="00027C12" w:rsidRDefault="00813F7D" w:rsidP="00645DD3">
      <w:pPr>
        <w:jc w:val="center"/>
        <w:rPr>
          <w:rFonts w:cs="Calibri"/>
          <w:b/>
          <w:sz w:val="36"/>
          <w:szCs w:val="36"/>
        </w:rPr>
      </w:pPr>
      <w:r w:rsidRPr="00027C12">
        <w:rPr>
          <w:rFonts w:cs="Calibri"/>
          <w:b/>
          <w:noProof/>
          <w:sz w:val="36"/>
          <w:szCs w:val="36"/>
          <w:lang w:eastAsia="en-GB"/>
        </w:rPr>
        <mc:AlternateContent>
          <mc:Choice Requires="wps">
            <w:drawing>
              <wp:anchor distT="0" distB="0" distL="114300" distR="114300" simplePos="0" relativeHeight="251659776" behindDoc="1" locked="0" layoutInCell="1" allowOverlap="1" wp14:anchorId="432F6AED" wp14:editId="0D25DB98">
                <wp:simplePos x="0" y="0"/>
                <wp:positionH relativeFrom="column">
                  <wp:posOffset>-309880</wp:posOffset>
                </wp:positionH>
                <wp:positionV relativeFrom="paragraph">
                  <wp:posOffset>-649605</wp:posOffset>
                </wp:positionV>
                <wp:extent cx="998855" cy="8431530"/>
                <wp:effectExtent l="13970" t="7620" r="6350" b="9525"/>
                <wp:wrapThrough wrapText="bothSides">
                  <wp:wrapPolygon edited="0">
                    <wp:start x="-206" y="-24"/>
                    <wp:lineTo x="-206" y="21600"/>
                    <wp:lineTo x="21806" y="21600"/>
                    <wp:lineTo x="21806" y="-24"/>
                    <wp:lineTo x="-206" y="-24"/>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8431530"/>
                        </a:xfrm>
                        <a:prstGeom prst="rect">
                          <a:avLst/>
                        </a:prstGeom>
                        <a:solidFill>
                          <a:srgbClr val="D8D8D8"/>
                        </a:solidFill>
                        <a:ln w="9525">
                          <a:solidFill>
                            <a:srgbClr val="000000"/>
                          </a:solidFill>
                          <a:miter lim="800000"/>
                          <a:headEnd/>
                          <a:tailEnd/>
                        </a:ln>
                      </wps:spPr>
                      <wps:txbx>
                        <w:txbxContent>
                          <w:p w:rsidR="00645DD3" w:rsidRDefault="00645DD3" w:rsidP="00645D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4pt;margin-top:-51.15pt;width:78.65pt;height:66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" fillcolor="#d8d8d8">
                <v:textbox>
                  <w:txbxContent>
                    <w:p w:rsidR="00645DD3" w:rsidRDefault="00645DD3" w:rsidP="00645DD3"/>
                  </w:txbxContent>
                </v:textbox>
                <w10:wrap type="through"/>
              </v:shape>
            </w:pict>
          </mc:Fallback>
        </mc:AlternateContent>
      </w:r>
    </w:p>
    <w:p w:rsidR="00645DD3" w:rsidRPr="00027C12" w:rsidRDefault="007E18C3" w:rsidP="00645DD3">
      <w:pPr>
        <w:jc w:val="center"/>
        <w:rPr>
          <w:rFonts w:cs="Calibri"/>
          <w:b/>
          <w:sz w:val="36"/>
          <w:szCs w:val="36"/>
        </w:rPr>
      </w:pPr>
      <w:r>
        <w:rPr>
          <w:rFonts w:cs="Calibri"/>
          <w:b/>
          <w:noProof/>
          <w:sz w:val="36"/>
          <w:szCs w:val="36"/>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15.45pt;margin-top:269.75pt;width:539.8pt;height:51.75pt;rotation:90;z-index:251655680;mso-wrap-distance-left:2.88pt;mso-wrap-distance-top:2.88pt;mso-wrap-distance-right:2.88pt;mso-wrap-distance-bottom:2.88pt" fillcolor="black" o:cliptowrap="t">
            <v:shadow color="#868686"/>
            <v:textpath style="font-family:&quot;Calisto MT&quot;;font-size:44pt;v-rotate-letters:t;v-text-kern:t" trim="t" fitpath="t" string="CEREDIGION"/>
          </v:shape>
        </w:pict>
      </w:r>
    </w:p>
    <w:p w:rsidR="00645DD3" w:rsidRPr="00027C12" w:rsidRDefault="00645DD3" w:rsidP="00645DD3">
      <w:pPr>
        <w:jc w:val="center"/>
        <w:rPr>
          <w:rFonts w:cs="Calibri"/>
          <w:b/>
          <w:sz w:val="36"/>
          <w:szCs w:val="36"/>
        </w:rPr>
      </w:pPr>
    </w:p>
    <w:p w:rsidR="00645DD3" w:rsidRPr="00027C12" w:rsidRDefault="00645DD3" w:rsidP="00645DD3">
      <w:pPr>
        <w:jc w:val="center"/>
        <w:rPr>
          <w:rFonts w:cs="Calibri"/>
          <w:b/>
          <w:sz w:val="36"/>
          <w:szCs w:val="36"/>
        </w:rPr>
      </w:pPr>
    </w:p>
    <w:p w:rsidR="00645DD3" w:rsidRPr="00027C12" w:rsidRDefault="00645DD3" w:rsidP="00645DD3">
      <w:pPr>
        <w:jc w:val="center"/>
        <w:rPr>
          <w:rFonts w:cs="Calibri"/>
          <w:b/>
          <w:sz w:val="36"/>
          <w:szCs w:val="36"/>
        </w:rPr>
      </w:pPr>
    </w:p>
    <w:p w:rsidR="00645DD3" w:rsidRPr="00027C12" w:rsidRDefault="00645DD3" w:rsidP="00645DD3">
      <w:pPr>
        <w:jc w:val="center"/>
        <w:rPr>
          <w:rFonts w:cs="Calibri"/>
          <w:b/>
          <w:sz w:val="36"/>
          <w:szCs w:val="36"/>
        </w:rPr>
      </w:pPr>
    </w:p>
    <w:p w:rsidR="00645DD3" w:rsidRPr="00027C12" w:rsidRDefault="00645DD3" w:rsidP="00645DD3">
      <w:pPr>
        <w:jc w:val="center"/>
        <w:rPr>
          <w:rFonts w:cs="Calibri"/>
          <w:b/>
          <w:sz w:val="36"/>
          <w:szCs w:val="36"/>
        </w:rPr>
      </w:pPr>
    </w:p>
    <w:p w:rsidR="00645DD3" w:rsidRPr="00027C12" w:rsidRDefault="00645DD3" w:rsidP="00645DD3">
      <w:pPr>
        <w:jc w:val="center"/>
        <w:rPr>
          <w:rFonts w:cs="Calibri"/>
          <w:b/>
          <w:sz w:val="36"/>
          <w:szCs w:val="36"/>
        </w:rPr>
      </w:pPr>
    </w:p>
    <w:p w:rsidR="00645DD3" w:rsidRPr="00027C12" w:rsidRDefault="00645DD3" w:rsidP="00645DD3">
      <w:pPr>
        <w:jc w:val="center"/>
        <w:rPr>
          <w:rFonts w:cs="Calibri"/>
          <w:b/>
          <w:sz w:val="36"/>
          <w:szCs w:val="36"/>
        </w:rPr>
      </w:pPr>
    </w:p>
    <w:p w:rsidR="00645DD3" w:rsidRPr="00027C12" w:rsidRDefault="00645DD3" w:rsidP="00645DD3">
      <w:pPr>
        <w:jc w:val="center"/>
        <w:rPr>
          <w:rFonts w:cs="Calibri"/>
          <w:b/>
          <w:sz w:val="36"/>
          <w:szCs w:val="36"/>
        </w:rPr>
      </w:pPr>
    </w:p>
    <w:p w:rsidR="00645DD3" w:rsidRPr="00027C12" w:rsidRDefault="00645DD3" w:rsidP="00645DD3">
      <w:pPr>
        <w:jc w:val="center"/>
        <w:rPr>
          <w:rFonts w:cs="Calibri"/>
          <w:b/>
          <w:sz w:val="36"/>
          <w:szCs w:val="36"/>
        </w:rPr>
      </w:pPr>
    </w:p>
    <w:p w:rsidR="00645DD3" w:rsidRPr="00027C12" w:rsidRDefault="00645DD3" w:rsidP="00645DD3">
      <w:pPr>
        <w:jc w:val="center"/>
        <w:rPr>
          <w:rFonts w:cs="Calibri"/>
          <w:b/>
          <w:sz w:val="36"/>
          <w:szCs w:val="36"/>
        </w:rPr>
      </w:pPr>
    </w:p>
    <w:p w:rsidR="00645DD3" w:rsidRPr="00027C12" w:rsidRDefault="002865A2" w:rsidP="00645DD3">
      <w:pPr>
        <w:jc w:val="center"/>
        <w:rPr>
          <w:rFonts w:cs="Calibri"/>
          <w:b/>
          <w:sz w:val="36"/>
          <w:szCs w:val="36"/>
        </w:rPr>
      </w:pPr>
      <w:r w:rsidRPr="00027C12">
        <w:rPr>
          <w:rFonts w:cs="Calibri"/>
          <w:b/>
          <w:noProof/>
          <w:sz w:val="36"/>
          <w:szCs w:val="36"/>
          <w:lang w:eastAsia="en-GB"/>
        </w:rPr>
        <mc:AlternateContent>
          <mc:Choice Requires="wps">
            <w:drawing>
              <wp:anchor distT="36576" distB="36576" distL="36576" distR="36576" simplePos="0" relativeHeight="251658752" behindDoc="0" locked="0" layoutInCell="1" allowOverlap="1" wp14:anchorId="0066135D" wp14:editId="670192A7">
                <wp:simplePos x="0" y="0"/>
                <wp:positionH relativeFrom="column">
                  <wp:posOffset>861621</wp:posOffset>
                </wp:positionH>
                <wp:positionV relativeFrom="paragraph">
                  <wp:posOffset>67236</wp:posOffset>
                </wp:positionV>
                <wp:extent cx="3954145" cy="2339488"/>
                <wp:effectExtent l="0" t="0" r="27305" b="2286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2339488"/>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45DD3" w:rsidRPr="00FF556E" w:rsidRDefault="0024704E" w:rsidP="00645DD3">
                            <w:pPr>
                              <w:widowControl w:val="0"/>
                              <w:spacing w:after="0"/>
                              <w:rPr>
                                <w:rFonts w:ascii="Tahoma" w:hAnsi="Tahoma" w:cs="Tahoma"/>
                                <w:sz w:val="24"/>
                              </w:rPr>
                            </w:pPr>
                            <w:r w:rsidRPr="00FF556E">
                              <w:rPr>
                                <w:rFonts w:ascii="Tahoma" w:hAnsi="Tahoma" w:cs="Tahoma"/>
                                <w:sz w:val="24"/>
                              </w:rPr>
                              <w:t xml:space="preserve">Author:  </w:t>
                            </w:r>
                            <w:r w:rsidR="00A0604B" w:rsidRPr="00FF556E">
                              <w:rPr>
                                <w:rFonts w:ascii="Tahoma" w:hAnsi="Tahoma" w:cs="Tahoma"/>
                                <w:sz w:val="24"/>
                              </w:rPr>
                              <w:t>Monitoring Officer</w:t>
                            </w:r>
                            <w:r w:rsidR="002865A2">
                              <w:rPr>
                                <w:rFonts w:ascii="Tahoma" w:hAnsi="Tahoma" w:cs="Tahoma"/>
                                <w:sz w:val="24"/>
                              </w:rPr>
                              <w:t xml:space="preserve">/ Human Resources </w:t>
                            </w:r>
                          </w:p>
                          <w:p w:rsidR="0024704E" w:rsidRPr="00FF556E" w:rsidRDefault="00F35F14" w:rsidP="00645DD3">
                            <w:pPr>
                              <w:widowControl w:val="0"/>
                              <w:spacing w:after="0"/>
                              <w:rPr>
                                <w:rFonts w:ascii="Tahoma" w:hAnsi="Tahoma" w:cs="Tahoma"/>
                                <w:sz w:val="24"/>
                              </w:rPr>
                            </w:pPr>
                            <w:r w:rsidRPr="00FF556E">
                              <w:rPr>
                                <w:rFonts w:ascii="Tahoma" w:hAnsi="Tahoma" w:cs="Tahoma"/>
                                <w:sz w:val="24"/>
                              </w:rPr>
                              <w:t>Final</w:t>
                            </w:r>
                            <w:r w:rsidR="0024704E" w:rsidRPr="00FF556E">
                              <w:rPr>
                                <w:rFonts w:ascii="Tahoma" w:hAnsi="Tahoma" w:cs="Tahoma"/>
                                <w:sz w:val="24"/>
                              </w:rPr>
                              <w:t xml:space="preserve">: </w:t>
                            </w:r>
                            <w:r w:rsidR="00A0604B" w:rsidRPr="00FF556E">
                              <w:rPr>
                                <w:rFonts w:ascii="Tahoma" w:hAnsi="Tahoma" w:cs="Tahoma"/>
                                <w:sz w:val="24"/>
                              </w:rPr>
                              <w:t xml:space="preserve"> </w:t>
                            </w:r>
                            <w:r w:rsidR="009F7896" w:rsidRPr="00FF556E">
                              <w:rPr>
                                <w:rFonts w:ascii="Tahoma" w:hAnsi="Tahoma" w:cs="Tahoma"/>
                                <w:sz w:val="24"/>
                              </w:rPr>
                              <w:t xml:space="preserve"> </w:t>
                            </w:r>
                            <w:r w:rsidR="006258CC">
                              <w:rPr>
                                <w:rFonts w:ascii="Tahoma" w:hAnsi="Tahoma" w:cs="Tahoma"/>
                                <w:color w:val="FF0000"/>
                                <w:sz w:val="24"/>
                              </w:rPr>
                              <w:t xml:space="preserve"> </w:t>
                            </w:r>
                            <w:r w:rsidR="003621F6" w:rsidRPr="003621F6">
                              <w:rPr>
                                <w:rFonts w:ascii="Tahoma" w:hAnsi="Tahoma" w:cs="Tahoma"/>
                                <w:sz w:val="24"/>
                              </w:rPr>
                              <w:t>07/04/16</w:t>
                            </w:r>
                          </w:p>
                          <w:p w:rsidR="00F35F14" w:rsidRPr="00275676" w:rsidRDefault="00EE3951" w:rsidP="00645DD3">
                            <w:pPr>
                              <w:widowControl w:val="0"/>
                              <w:spacing w:after="0"/>
                              <w:rPr>
                                <w:rFonts w:ascii="Tahoma" w:hAnsi="Tahoma" w:cs="Tahoma"/>
                                <w:color w:val="FF0000"/>
                                <w:sz w:val="24"/>
                              </w:rPr>
                            </w:pPr>
                            <w:r>
                              <w:rPr>
                                <w:rFonts w:ascii="Tahoma" w:hAnsi="Tahoma" w:cs="Tahoma"/>
                                <w:sz w:val="24"/>
                              </w:rPr>
                              <w:t>Agreed by Trade Unions 14/3/16</w:t>
                            </w:r>
                          </w:p>
                          <w:p w:rsidR="00645DD3" w:rsidRPr="003621F6" w:rsidRDefault="00645DD3" w:rsidP="00645DD3">
                            <w:pPr>
                              <w:widowControl w:val="0"/>
                              <w:spacing w:after="0"/>
                              <w:rPr>
                                <w:rFonts w:ascii="Tahoma" w:hAnsi="Tahoma" w:cs="Tahoma"/>
                                <w:sz w:val="24"/>
                                <w:u w:val="single"/>
                              </w:rPr>
                            </w:pPr>
                            <w:r w:rsidRPr="00FF556E">
                              <w:rPr>
                                <w:rFonts w:ascii="Tahoma" w:hAnsi="Tahoma" w:cs="Tahoma"/>
                                <w:sz w:val="24"/>
                              </w:rPr>
                              <w:t xml:space="preserve">Cabinet Approval: </w:t>
                            </w:r>
                            <w:r w:rsidR="00EE3951">
                              <w:rPr>
                                <w:rFonts w:ascii="Tahoma" w:hAnsi="Tahoma" w:cs="Tahoma"/>
                                <w:color w:val="FF0000"/>
                                <w:sz w:val="24"/>
                              </w:rPr>
                              <w:t xml:space="preserve"> </w:t>
                            </w:r>
                            <w:r w:rsidR="003621F6" w:rsidRPr="003621F6">
                              <w:rPr>
                                <w:rFonts w:ascii="Tahoma" w:hAnsi="Tahoma" w:cs="Tahoma"/>
                                <w:sz w:val="24"/>
                              </w:rPr>
                              <w:t>17/05/16</w:t>
                            </w:r>
                          </w:p>
                          <w:p w:rsidR="00EE3951" w:rsidRPr="003621F6" w:rsidRDefault="00645DD3" w:rsidP="00EE3951">
                            <w:pPr>
                              <w:widowControl w:val="0"/>
                              <w:spacing w:after="0"/>
                              <w:rPr>
                                <w:rFonts w:ascii="Tahoma" w:hAnsi="Tahoma" w:cs="Tahoma"/>
                                <w:sz w:val="24"/>
                              </w:rPr>
                            </w:pPr>
                            <w:r w:rsidRPr="003621F6">
                              <w:rPr>
                                <w:rFonts w:ascii="Tahoma" w:hAnsi="Tahoma" w:cs="Tahoma"/>
                                <w:sz w:val="24"/>
                              </w:rPr>
                              <w:t xml:space="preserve">Date Published:  </w:t>
                            </w:r>
                            <w:r w:rsidR="00275676" w:rsidRPr="003621F6">
                              <w:rPr>
                                <w:rFonts w:ascii="Tahoma" w:hAnsi="Tahoma" w:cs="Tahoma"/>
                                <w:sz w:val="24"/>
                              </w:rPr>
                              <w:t xml:space="preserve"> </w:t>
                            </w:r>
                            <w:r w:rsidR="003621F6" w:rsidRPr="003621F6">
                              <w:rPr>
                                <w:rFonts w:ascii="Tahoma" w:hAnsi="Tahoma" w:cs="Tahoma"/>
                                <w:sz w:val="24"/>
                              </w:rPr>
                              <w:t>17/05/16</w:t>
                            </w:r>
                          </w:p>
                          <w:p w:rsidR="002865A2" w:rsidRPr="003621F6" w:rsidRDefault="00E045F1" w:rsidP="00EE3951">
                            <w:pPr>
                              <w:widowControl w:val="0"/>
                              <w:spacing w:after="0"/>
                              <w:rPr>
                                <w:rFonts w:ascii="Tahoma" w:hAnsi="Tahoma" w:cs="Tahoma"/>
                                <w:sz w:val="24"/>
                              </w:rPr>
                            </w:pPr>
                            <w:r w:rsidRPr="003621F6">
                              <w:rPr>
                                <w:rFonts w:ascii="Tahoma" w:hAnsi="Tahoma" w:cs="Tahoma"/>
                                <w:sz w:val="24"/>
                              </w:rPr>
                              <w:t>A</w:t>
                            </w:r>
                            <w:r w:rsidR="002865A2" w:rsidRPr="003621F6">
                              <w:rPr>
                                <w:rFonts w:ascii="Tahoma" w:hAnsi="Tahoma" w:cs="Tahoma"/>
                                <w:sz w:val="24"/>
                              </w:rPr>
                              <w:t>mended by the Monitoring Officer: 23/11/2017</w:t>
                            </w:r>
                          </w:p>
                          <w:p w:rsidR="003621F6" w:rsidRPr="003621F6" w:rsidRDefault="00753F1A" w:rsidP="00EE3951">
                            <w:pPr>
                              <w:widowControl w:val="0"/>
                              <w:spacing w:after="0"/>
                              <w:rPr>
                                <w:rFonts w:ascii="Tahoma" w:hAnsi="Tahoma" w:cs="Tahoma"/>
                                <w:sz w:val="24"/>
                              </w:rPr>
                            </w:pPr>
                            <w:r w:rsidRPr="003621F6">
                              <w:rPr>
                                <w:rFonts w:ascii="Tahoma" w:hAnsi="Tahoma" w:cs="Tahoma"/>
                                <w:sz w:val="24"/>
                              </w:rPr>
                              <w:t xml:space="preserve">Re-amended by </w:t>
                            </w:r>
                            <w:r w:rsidR="00E045F1" w:rsidRPr="003621F6">
                              <w:rPr>
                                <w:rFonts w:ascii="Tahoma" w:hAnsi="Tahoma" w:cs="Tahoma"/>
                                <w:sz w:val="24"/>
                              </w:rPr>
                              <w:t>the</w:t>
                            </w:r>
                            <w:r w:rsidRPr="003621F6">
                              <w:rPr>
                                <w:rFonts w:ascii="Tahoma" w:hAnsi="Tahoma" w:cs="Tahoma"/>
                                <w:sz w:val="24"/>
                              </w:rPr>
                              <w:t xml:space="preserve"> Monitoring Officer: </w:t>
                            </w:r>
                            <w:r w:rsidR="003621F6" w:rsidRPr="003621F6">
                              <w:rPr>
                                <w:rFonts w:ascii="Tahoma" w:hAnsi="Tahoma" w:cs="Tahoma"/>
                                <w:sz w:val="24"/>
                              </w:rPr>
                              <w:t xml:space="preserve"> 16/05/2018</w:t>
                            </w:r>
                          </w:p>
                          <w:p w:rsidR="002865A2" w:rsidRPr="003621F6" w:rsidRDefault="003621F6" w:rsidP="00EE3951">
                            <w:pPr>
                              <w:widowControl w:val="0"/>
                              <w:spacing w:after="0"/>
                              <w:rPr>
                                <w:rFonts w:ascii="Tahoma" w:hAnsi="Tahoma" w:cs="Tahoma"/>
                                <w:sz w:val="24"/>
                              </w:rPr>
                            </w:pPr>
                            <w:r w:rsidRPr="003621F6">
                              <w:rPr>
                                <w:rFonts w:ascii="Tahoma" w:hAnsi="Tahoma" w:cs="Tahoma"/>
                                <w:sz w:val="24"/>
                              </w:rPr>
                              <w:t>Cabinet Approval: 19/06/2018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7.85pt;margin-top:5.3pt;width:311.35pt;height:184.2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" filled="f" strokeweight="1.5pt" insetpen="t">
                <v:shadow color="#ccc"/>
                <v:textbox inset="2.88pt,2.88pt,2.88pt,2.88pt">
                  <w:txbxContent>
                    <w:p w:rsidR="00645DD3" w:rsidRPr="00FF556E" w:rsidRDefault="0024704E" w:rsidP="00645DD3">
                      <w:pPr>
                        <w:widowControl w:val="0"/>
                        <w:spacing w:after="0"/>
                        <w:rPr>
                          <w:rFonts w:ascii="Tahoma" w:hAnsi="Tahoma" w:cs="Tahoma"/>
                          <w:sz w:val="24"/>
                        </w:rPr>
                      </w:pPr>
                      <w:r w:rsidRPr="00FF556E">
                        <w:rPr>
                          <w:rFonts w:ascii="Tahoma" w:hAnsi="Tahoma" w:cs="Tahoma"/>
                          <w:sz w:val="24"/>
                        </w:rPr>
                        <w:t xml:space="preserve">Author:  </w:t>
                      </w:r>
                      <w:r w:rsidR="00A0604B" w:rsidRPr="00FF556E">
                        <w:rPr>
                          <w:rFonts w:ascii="Tahoma" w:hAnsi="Tahoma" w:cs="Tahoma"/>
                          <w:sz w:val="24"/>
                        </w:rPr>
                        <w:t>Monitoring Officer</w:t>
                      </w:r>
                      <w:r w:rsidR="002865A2">
                        <w:rPr>
                          <w:rFonts w:ascii="Tahoma" w:hAnsi="Tahoma" w:cs="Tahoma"/>
                          <w:sz w:val="24"/>
                        </w:rPr>
                        <w:t xml:space="preserve">/ Human Resources </w:t>
                      </w:r>
                    </w:p>
                    <w:p w:rsidR="0024704E" w:rsidRPr="00FF556E" w:rsidRDefault="00F35F14" w:rsidP="00645DD3">
                      <w:pPr>
                        <w:widowControl w:val="0"/>
                        <w:spacing w:after="0"/>
                        <w:rPr>
                          <w:rFonts w:ascii="Tahoma" w:hAnsi="Tahoma" w:cs="Tahoma"/>
                          <w:sz w:val="24"/>
                        </w:rPr>
                      </w:pPr>
                      <w:r w:rsidRPr="00FF556E">
                        <w:rPr>
                          <w:rFonts w:ascii="Tahoma" w:hAnsi="Tahoma" w:cs="Tahoma"/>
                          <w:sz w:val="24"/>
                        </w:rPr>
                        <w:t>Final</w:t>
                      </w:r>
                      <w:r w:rsidR="0024704E" w:rsidRPr="00FF556E">
                        <w:rPr>
                          <w:rFonts w:ascii="Tahoma" w:hAnsi="Tahoma" w:cs="Tahoma"/>
                          <w:sz w:val="24"/>
                        </w:rPr>
                        <w:t xml:space="preserve">: </w:t>
                      </w:r>
                      <w:r w:rsidR="00A0604B" w:rsidRPr="00FF556E">
                        <w:rPr>
                          <w:rFonts w:ascii="Tahoma" w:hAnsi="Tahoma" w:cs="Tahoma"/>
                          <w:sz w:val="24"/>
                        </w:rPr>
                        <w:t xml:space="preserve"> </w:t>
                      </w:r>
                      <w:r w:rsidR="009F7896" w:rsidRPr="00FF556E">
                        <w:rPr>
                          <w:rFonts w:ascii="Tahoma" w:hAnsi="Tahoma" w:cs="Tahoma"/>
                          <w:sz w:val="24"/>
                        </w:rPr>
                        <w:t xml:space="preserve"> </w:t>
                      </w:r>
                      <w:r w:rsidR="006258CC">
                        <w:rPr>
                          <w:rFonts w:ascii="Tahoma" w:hAnsi="Tahoma" w:cs="Tahoma"/>
                          <w:color w:val="FF0000"/>
                          <w:sz w:val="24"/>
                        </w:rPr>
                        <w:t xml:space="preserve"> </w:t>
                      </w:r>
                      <w:r w:rsidR="003621F6" w:rsidRPr="003621F6">
                        <w:rPr>
                          <w:rFonts w:ascii="Tahoma" w:hAnsi="Tahoma" w:cs="Tahoma"/>
                          <w:sz w:val="24"/>
                        </w:rPr>
                        <w:t>07/04/16</w:t>
                      </w:r>
                    </w:p>
                    <w:p w:rsidR="00F35F14" w:rsidRPr="00275676" w:rsidRDefault="00EE3951" w:rsidP="00645DD3">
                      <w:pPr>
                        <w:widowControl w:val="0"/>
                        <w:spacing w:after="0"/>
                        <w:rPr>
                          <w:rFonts w:ascii="Tahoma" w:hAnsi="Tahoma" w:cs="Tahoma"/>
                          <w:color w:val="FF0000"/>
                          <w:sz w:val="24"/>
                        </w:rPr>
                      </w:pPr>
                      <w:r>
                        <w:rPr>
                          <w:rFonts w:ascii="Tahoma" w:hAnsi="Tahoma" w:cs="Tahoma"/>
                          <w:sz w:val="24"/>
                        </w:rPr>
                        <w:t>Agreed by Trade Unions 14/3/16</w:t>
                      </w:r>
                    </w:p>
                    <w:p w:rsidR="00645DD3" w:rsidRPr="003621F6" w:rsidRDefault="00645DD3" w:rsidP="00645DD3">
                      <w:pPr>
                        <w:widowControl w:val="0"/>
                        <w:spacing w:after="0"/>
                        <w:rPr>
                          <w:rFonts w:ascii="Tahoma" w:hAnsi="Tahoma" w:cs="Tahoma"/>
                          <w:sz w:val="24"/>
                          <w:u w:val="single"/>
                        </w:rPr>
                      </w:pPr>
                      <w:r w:rsidRPr="00FF556E">
                        <w:rPr>
                          <w:rFonts w:ascii="Tahoma" w:hAnsi="Tahoma" w:cs="Tahoma"/>
                          <w:sz w:val="24"/>
                        </w:rPr>
                        <w:t xml:space="preserve">Cabinet Approval: </w:t>
                      </w:r>
                      <w:r w:rsidR="00EE3951">
                        <w:rPr>
                          <w:rFonts w:ascii="Tahoma" w:hAnsi="Tahoma" w:cs="Tahoma"/>
                          <w:color w:val="FF0000"/>
                          <w:sz w:val="24"/>
                        </w:rPr>
                        <w:t xml:space="preserve"> </w:t>
                      </w:r>
                      <w:r w:rsidR="003621F6" w:rsidRPr="003621F6">
                        <w:rPr>
                          <w:rFonts w:ascii="Tahoma" w:hAnsi="Tahoma" w:cs="Tahoma"/>
                          <w:sz w:val="24"/>
                        </w:rPr>
                        <w:t>17/05/16</w:t>
                      </w:r>
                    </w:p>
                    <w:p w:rsidR="00EE3951" w:rsidRPr="003621F6" w:rsidRDefault="00645DD3" w:rsidP="00EE3951">
                      <w:pPr>
                        <w:widowControl w:val="0"/>
                        <w:spacing w:after="0"/>
                        <w:rPr>
                          <w:rFonts w:ascii="Tahoma" w:hAnsi="Tahoma" w:cs="Tahoma"/>
                          <w:sz w:val="24"/>
                        </w:rPr>
                      </w:pPr>
                      <w:r w:rsidRPr="003621F6">
                        <w:rPr>
                          <w:rFonts w:ascii="Tahoma" w:hAnsi="Tahoma" w:cs="Tahoma"/>
                          <w:sz w:val="24"/>
                        </w:rPr>
                        <w:t xml:space="preserve">Date Published:  </w:t>
                      </w:r>
                      <w:r w:rsidR="00275676" w:rsidRPr="003621F6">
                        <w:rPr>
                          <w:rFonts w:ascii="Tahoma" w:hAnsi="Tahoma" w:cs="Tahoma"/>
                          <w:sz w:val="24"/>
                        </w:rPr>
                        <w:t xml:space="preserve"> </w:t>
                      </w:r>
                      <w:r w:rsidR="003621F6" w:rsidRPr="003621F6">
                        <w:rPr>
                          <w:rFonts w:ascii="Tahoma" w:hAnsi="Tahoma" w:cs="Tahoma"/>
                          <w:sz w:val="24"/>
                        </w:rPr>
                        <w:t>17/05/16</w:t>
                      </w:r>
                    </w:p>
                    <w:p w:rsidR="002865A2" w:rsidRPr="003621F6" w:rsidRDefault="00E045F1" w:rsidP="00EE3951">
                      <w:pPr>
                        <w:widowControl w:val="0"/>
                        <w:spacing w:after="0"/>
                        <w:rPr>
                          <w:rFonts w:ascii="Tahoma" w:hAnsi="Tahoma" w:cs="Tahoma"/>
                          <w:sz w:val="24"/>
                        </w:rPr>
                      </w:pPr>
                      <w:r w:rsidRPr="003621F6">
                        <w:rPr>
                          <w:rFonts w:ascii="Tahoma" w:hAnsi="Tahoma" w:cs="Tahoma"/>
                          <w:sz w:val="24"/>
                        </w:rPr>
                        <w:t>A</w:t>
                      </w:r>
                      <w:r w:rsidR="002865A2" w:rsidRPr="003621F6">
                        <w:rPr>
                          <w:rFonts w:ascii="Tahoma" w:hAnsi="Tahoma" w:cs="Tahoma"/>
                          <w:sz w:val="24"/>
                        </w:rPr>
                        <w:t>mended by the Monitoring Officer: 23/11/2017</w:t>
                      </w:r>
                    </w:p>
                    <w:p w:rsidR="003621F6" w:rsidRPr="003621F6" w:rsidRDefault="00753F1A" w:rsidP="00EE3951">
                      <w:pPr>
                        <w:widowControl w:val="0"/>
                        <w:spacing w:after="0"/>
                        <w:rPr>
                          <w:rFonts w:ascii="Tahoma" w:hAnsi="Tahoma" w:cs="Tahoma"/>
                          <w:sz w:val="24"/>
                        </w:rPr>
                      </w:pPr>
                      <w:r w:rsidRPr="003621F6">
                        <w:rPr>
                          <w:rFonts w:ascii="Tahoma" w:hAnsi="Tahoma" w:cs="Tahoma"/>
                          <w:sz w:val="24"/>
                        </w:rPr>
                        <w:t xml:space="preserve">Re-amended by </w:t>
                      </w:r>
                      <w:r w:rsidR="00E045F1" w:rsidRPr="003621F6">
                        <w:rPr>
                          <w:rFonts w:ascii="Tahoma" w:hAnsi="Tahoma" w:cs="Tahoma"/>
                          <w:sz w:val="24"/>
                        </w:rPr>
                        <w:t>the</w:t>
                      </w:r>
                      <w:r w:rsidRPr="003621F6">
                        <w:rPr>
                          <w:rFonts w:ascii="Tahoma" w:hAnsi="Tahoma" w:cs="Tahoma"/>
                          <w:sz w:val="24"/>
                        </w:rPr>
                        <w:t xml:space="preserve"> Monitoring Officer: </w:t>
                      </w:r>
                      <w:r w:rsidR="003621F6" w:rsidRPr="003621F6">
                        <w:rPr>
                          <w:rFonts w:ascii="Tahoma" w:hAnsi="Tahoma" w:cs="Tahoma"/>
                          <w:sz w:val="24"/>
                        </w:rPr>
                        <w:t xml:space="preserve"> 16/05/2018</w:t>
                      </w:r>
                    </w:p>
                    <w:p w:rsidR="002865A2" w:rsidRPr="003621F6" w:rsidRDefault="003621F6" w:rsidP="00EE3951">
                      <w:pPr>
                        <w:widowControl w:val="0"/>
                        <w:spacing w:after="0"/>
                        <w:rPr>
                          <w:rFonts w:ascii="Tahoma" w:hAnsi="Tahoma" w:cs="Tahoma"/>
                          <w:sz w:val="24"/>
                        </w:rPr>
                      </w:pPr>
                      <w:r w:rsidRPr="003621F6">
                        <w:rPr>
                          <w:rFonts w:ascii="Tahoma" w:hAnsi="Tahoma" w:cs="Tahoma"/>
                          <w:sz w:val="24"/>
                        </w:rPr>
                        <w:t>Cabinet Approval: 19/06/2018</w:t>
                      </w:r>
                    </w:p>
                  </w:txbxContent>
                </v:textbox>
              </v:shape>
            </w:pict>
          </mc:Fallback>
        </mc:AlternateContent>
      </w:r>
    </w:p>
    <w:p w:rsidR="00645DD3" w:rsidRPr="00027C12" w:rsidRDefault="00645DD3" w:rsidP="00645DD3">
      <w:pPr>
        <w:jc w:val="center"/>
        <w:rPr>
          <w:rFonts w:cs="Calibri"/>
          <w:b/>
          <w:sz w:val="36"/>
          <w:szCs w:val="36"/>
        </w:rPr>
      </w:pPr>
    </w:p>
    <w:p w:rsidR="00645DD3" w:rsidRPr="00027C12" w:rsidRDefault="00645DD3" w:rsidP="00645DD3">
      <w:pPr>
        <w:jc w:val="center"/>
        <w:rPr>
          <w:rFonts w:cs="Calibri"/>
          <w:b/>
          <w:sz w:val="36"/>
          <w:szCs w:val="36"/>
        </w:rPr>
      </w:pPr>
    </w:p>
    <w:p w:rsidR="00645DD3" w:rsidRPr="00027C12" w:rsidRDefault="00645DD3" w:rsidP="00645DD3">
      <w:pPr>
        <w:jc w:val="center"/>
        <w:rPr>
          <w:rFonts w:cs="Calibri"/>
          <w:b/>
          <w:sz w:val="36"/>
          <w:szCs w:val="36"/>
        </w:rPr>
      </w:pPr>
    </w:p>
    <w:p w:rsidR="00645DD3" w:rsidRPr="00027C12" w:rsidRDefault="00645DD3" w:rsidP="00645DD3">
      <w:pPr>
        <w:jc w:val="center"/>
        <w:rPr>
          <w:rFonts w:cs="Calibri"/>
          <w:b/>
          <w:sz w:val="36"/>
          <w:szCs w:val="36"/>
        </w:rPr>
      </w:pPr>
    </w:p>
    <w:p w:rsidR="006A080A" w:rsidRPr="00027C12" w:rsidRDefault="006A080A" w:rsidP="00825FEC">
      <w:pPr>
        <w:autoSpaceDE w:val="0"/>
        <w:autoSpaceDN w:val="0"/>
        <w:adjustRightInd w:val="0"/>
        <w:spacing w:after="0" w:line="240" w:lineRule="auto"/>
        <w:rPr>
          <w:rFonts w:ascii="Arial" w:hAnsi="Arial" w:cs="Arial"/>
          <w:b/>
          <w:bCs/>
          <w:sz w:val="24"/>
          <w:szCs w:val="24"/>
          <w:u w:val="single"/>
          <w:lang w:eastAsia="en-GB"/>
        </w:rPr>
      </w:pPr>
    </w:p>
    <w:p w:rsidR="00825FEC" w:rsidRPr="00A34322" w:rsidRDefault="00825FEC" w:rsidP="00825FEC">
      <w:pPr>
        <w:autoSpaceDE w:val="0"/>
        <w:autoSpaceDN w:val="0"/>
        <w:adjustRightInd w:val="0"/>
        <w:spacing w:after="0" w:line="240" w:lineRule="auto"/>
        <w:rPr>
          <w:rFonts w:ascii="Arial" w:hAnsi="Arial" w:cs="Arial"/>
          <w:b/>
          <w:bCs/>
          <w:sz w:val="24"/>
          <w:szCs w:val="24"/>
          <w:lang w:eastAsia="en-GB"/>
        </w:rPr>
      </w:pPr>
      <w:r w:rsidRPr="00A34322">
        <w:rPr>
          <w:rFonts w:ascii="Arial" w:hAnsi="Arial" w:cs="Arial"/>
          <w:b/>
          <w:bCs/>
          <w:sz w:val="24"/>
          <w:szCs w:val="24"/>
          <w:lang w:eastAsia="en-GB"/>
        </w:rPr>
        <w:lastRenderedPageBreak/>
        <w:t xml:space="preserve">PREAMBLE </w:t>
      </w:r>
    </w:p>
    <w:p w:rsidR="00825FEC" w:rsidRPr="00A34322" w:rsidRDefault="00825FEC" w:rsidP="00825FEC">
      <w:pPr>
        <w:autoSpaceDE w:val="0"/>
        <w:autoSpaceDN w:val="0"/>
        <w:adjustRightInd w:val="0"/>
        <w:spacing w:after="0" w:line="240" w:lineRule="auto"/>
        <w:rPr>
          <w:rFonts w:ascii="Arial" w:hAnsi="Arial" w:cs="Arial"/>
          <w:b/>
          <w:bCs/>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Employees are often the first to realise that there may be something seriously wrong with the way that certain activities are carried out within the Council. However, they may not be able to express their concerns because they feel that speaking up would be disloyal to their colleagues or to the Council. They may also fear harassment or victimisation as a result of their actions. In these circumstances, it may be easier to ignore the concern rather than report what may just be a suspicion of malpractice.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We are committed to conducting our business with honesty and integrity, and we expect all staff to maintain high standards. However, all organisations face the risk of things going wrong from time to time, or of unknowingly harbouring illegal or unethical conduct. A culture of openness and accountability is essential in order to prevent such situations occurring or to address them when they do occur.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The Council is committed to the highest possible standards of openness, probity and accountability. In line with that commitment we encourage employees and others with serious concerns about any aspect of the Council’s work, to come forward and voice those concerns. It is recognised that certain cases will have to proceed on a confidential basis. This policy document makes it clear that staff can do so without fear of reprisals. </w:t>
      </w:r>
    </w:p>
    <w:p w:rsidR="00825FEC" w:rsidRPr="00A34322" w:rsidRDefault="00825FEC" w:rsidP="00825FEC">
      <w:pPr>
        <w:autoSpaceDE w:val="0"/>
        <w:autoSpaceDN w:val="0"/>
        <w:adjustRightInd w:val="0"/>
        <w:spacing w:after="0" w:line="240" w:lineRule="auto"/>
        <w:rPr>
          <w:rFonts w:ascii="Arial" w:hAnsi="Arial" w:cs="Arial"/>
          <w:b/>
          <w:bCs/>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b/>
          <w:bCs/>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b/>
          <w:bCs/>
          <w:sz w:val="24"/>
          <w:szCs w:val="24"/>
          <w:lang w:eastAsia="en-GB"/>
        </w:rPr>
      </w:pPr>
      <w:r w:rsidRPr="00A34322">
        <w:rPr>
          <w:rFonts w:ascii="Arial" w:hAnsi="Arial" w:cs="Arial"/>
          <w:b/>
          <w:bCs/>
          <w:sz w:val="24"/>
          <w:szCs w:val="24"/>
          <w:lang w:eastAsia="en-GB"/>
        </w:rPr>
        <w:t xml:space="preserve">AIMS AND SCOPE OF THIS POLICY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This policy aims to: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3621F6">
      <w:pPr>
        <w:pStyle w:val="ListParagraph"/>
        <w:numPr>
          <w:ilvl w:val="0"/>
          <w:numId w:val="6"/>
        </w:num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encourage you to report suspected wrongdoing as soon as possible, in the knowledge that your concerns will be taken seriously and investigated as appropriate, and that your confidentiality will be respected. </w:t>
      </w:r>
    </w:p>
    <w:p w:rsidR="00825FEC" w:rsidRPr="00A34322" w:rsidRDefault="00825FEC" w:rsidP="003621F6">
      <w:pPr>
        <w:autoSpaceDE w:val="0"/>
        <w:autoSpaceDN w:val="0"/>
        <w:adjustRightInd w:val="0"/>
        <w:spacing w:after="0" w:line="240" w:lineRule="auto"/>
        <w:ind w:left="142" w:hanging="142"/>
        <w:jc w:val="both"/>
        <w:rPr>
          <w:rFonts w:ascii="Arial" w:hAnsi="Arial" w:cs="Arial"/>
          <w:sz w:val="24"/>
          <w:szCs w:val="24"/>
          <w:lang w:eastAsia="en-GB"/>
        </w:rPr>
      </w:pPr>
    </w:p>
    <w:p w:rsidR="00825FEC" w:rsidRPr="00A34322" w:rsidRDefault="00825FEC" w:rsidP="003621F6">
      <w:pPr>
        <w:pStyle w:val="ListParagraph"/>
        <w:numPr>
          <w:ilvl w:val="0"/>
          <w:numId w:val="6"/>
        </w:num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provide guidance and avenues for you to raise concerns and receive feedback on any action taken </w:t>
      </w:r>
    </w:p>
    <w:p w:rsidR="00825FEC" w:rsidRPr="00A34322" w:rsidRDefault="00825FEC" w:rsidP="003621F6">
      <w:pPr>
        <w:autoSpaceDE w:val="0"/>
        <w:autoSpaceDN w:val="0"/>
        <w:adjustRightInd w:val="0"/>
        <w:spacing w:after="0" w:line="240" w:lineRule="auto"/>
        <w:ind w:left="142" w:hanging="142"/>
        <w:jc w:val="both"/>
        <w:rPr>
          <w:rFonts w:ascii="Arial" w:hAnsi="Arial" w:cs="Arial"/>
          <w:sz w:val="24"/>
          <w:szCs w:val="24"/>
          <w:lang w:eastAsia="en-GB"/>
        </w:rPr>
      </w:pPr>
    </w:p>
    <w:p w:rsidR="00825FEC" w:rsidRPr="00A34322" w:rsidRDefault="00825FEC" w:rsidP="003621F6">
      <w:pPr>
        <w:pStyle w:val="ListParagraph"/>
        <w:numPr>
          <w:ilvl w:val="0"/>
          <w:numId w:val="6"/>
        </w:num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allow you to take the matter further if you are dissatisfied with the Council’s response</w:t>
      </w:r>
    </w:p>
    <w:p w:rsidR="00825FEC" w:rsidRPr="00A34322" w:rsidRDefault="00825FEC" w:rsidP="003621F6">
      <w:pPr>
        <w:autoSpaceDE w:val="0"/>
        <w:autoSpaceDN w:val="0"/>
        <w:adjustRightInd w:val="0"/>
        <w:spacing w:after="0" w:line="240" w:lineRule="auto"/>
        <w:ind w:left="142" w:hanging="70"/>
        <w:jc w:val="both"/>
        <w:rPr>
          <w:rFonts w:ascii="Arial" w:hAnsi="Arial" w:cs="Arial"/>
          <w:sz w:val="24"/>
          <w:szCs w:val="24"/>
          <w:lang w:eastAsia="en-GB"/>
        </w:rPr>
      </w:pPr>
    </w:p>
    <w:p w:rsidR="00825FEC" w:rsidRPr="00A34322" w:rsidRDefault="00825FEC" w:rsidP="003621F6">
      <w:pPr>
        <w:pStyle w:val="ListParagraph"/>
        <w:numPr>
          <w:ilvl w:val="0"/>
          <w:numId w:val="6"/>
        </w:num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reassure you that you should be able to raise genuine concerns without fear of reprisals or victimisation for whistleblowing, even if they turn out to be mistaken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There are existing procedures in place which enable you to lodge a grievance relating to your own employment or contract of employment. This whistleblowing policy is intended to cover concerns that fall outside the scope of other procedures.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This policy does not form part of any employee's contract of employment and it may be amended at any time. </w:t>
      </w:r>
    </w:p>
    <w:p w:rsidR="00825FEC" w:rsidRPr="00A34322" w:rsidRDefault="00825FEC" w:rsidP="000B5AAF">
      <w:pPr>
        <w:pageBreakBefore/>
        <w:autoSpaceDE w:val="0"/>
        <w:autoSpaceDN w:val="0"/>
        <w:adjustRightInd w:val="0"/>
        <w:spacing w:after="0" w:line="240" w:lineRule="auto"/>
        <w:rPr>
          <w:rFonts w:ascii="Arial" w:hAnsi="Arial" w:cs="Arial"/>
          <w:b/>
          <w:bCs/>
          <w:sz w:val="24"/>
          <w:szCs w:val="24"/>
          <w:lang w:eastAsia="en-GB"/>
        </w:rPr>
      </w:pPr>
      <w:r w:rsidRPr="00A34322">
        <w:rPr>
          <w:rFonts w:ascii="Arial" w:hAnsi="Arial" w:cs="Arial"/>
          <w:sz w:val="24"/>
          <w:szCs w:val="24"/>
          <w:lang w:eastAsia="en-GB"/>
        </w:rPr>
        <w:lastRenderedPageBreak/>
        <w:t xml:space="preserve"> </w:t>
      </w:r>
      <w:r w:rsidRPr="00A34322">
        <w:rPr>
          <w:rFonts w:ascii="Arial" w:hAnsi="Arial" w:cs="Arial"/>
          <w:b/>
          <w:bCs/>
          <w:sz w:val="24"/>
          <w:szCs w:val="24"/>
          <w:lang w:eastAsia="en-GB"/>
        </w:rPr>
        <w:t xml:space="preserve">WHO IS COVERED BY THIS POLICY?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This policy applies to all individuals working at all levels of the Council, including senior managers, officers, directors, employees, consultants, contractors, trainees, homeworkers, part-time and fixed-term workers, casual and agency staff as well as volunteers (collectively referred to as </w:t>
      </w:r>
      <w:r w:rsidRPr="00A34322">
        <w:rPr>
          <w:rFonts w:ascii="Arial" w:hAnsi="Arial" w:cs="Arial"/>
          <w:b/>
          <w:bCs/>
          <w:sz w:val="24"/>
          <w:szCs w:val="24"/>
          <w:lang w:eastAsia="en-GB"/>
        </w:rPr>
        <w:t xml:space="preserve">staff </w:t>
      </w:r>
      <w:r w:rsidRPr="00A34322">
        <w:rPr>
          <w:rFonts w:ascii="Arial" w:hAnsi="Arial" w:cs="Arial"/>
          <w:sz w:val="24"/>
          <w:szCs w:val="24"/>
          <w:lang w:eastAsia="en-GB"/>
        </w:rPr>
        <w:t xml:space="preserve">in this policy).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b/>
          <w:bCs/>
          <w:sz w:val="24"/>
          <w:szCs w:val="24"/>
          <w:lang w:eastAsia="en-GB"/>
        </w:rPr>
        <w:t xml:space="preserve">WHAT IS WHISTLEBLOWING?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b/>
          <w:bCs/>
          <w:sz w:val="24"/>
          <w:szCs w:val="24"/>
          <w:lang w:eastAsia="en-GB"/>
        </w:rPr>
        <w:t xml:space="preserve">Whistleblowing </w:t>
      </w:r>
      <w:r w:rsidRPr="00A34322">
        <w:rPr>
          <w:rFonts w:ascii="Arial" w:hAnsi="Arial" w:cs="Arial"/>
          <w:sz w:val="24"/>
          <w:szCs w:val="24"/>
          <w:lang w:eastAsia="en-GB"/>
        </w:rPr>
        <w:t xml:space="preserve">is the disclosure of information which relates to suspected wrongdoing or dangers at work. This may include: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(a) criminal activity;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(b) miscarriage of justice;</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 </w:t>
      </w:r>
    </w:p>
    <w:p w:rsidR="00275676"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(c) danger to health and safety;</w:t>
      </w:r>
    </w:p>
    <w:p w:rsidR="00275676" w:rsidRPr="00A34322" w:rsidRDefault="00275676"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(d) damage to the environment;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0B5AAF">
      <w:pPr>
        <w:autoSpaceDE w:val="0"/>
        <w:autoSpaceDN w:val="0"/>
        <w:adjustRightInd w:val="0"/>
        <w:spacing w:after="0" w:line="240" w:lineRule="auto"/>
        <w:ind w:left="284" w:hanging="284"/>
        <w:rPr>
          <w:rFonts w:ascii="Arial" w:hAnsi="Arial" w:cs="Arial"/>
          <w:sz w:val="24"/>
          <w:szCs w:val="24"/>
          <w:lang w:eastAsia="en-GB"/>
        </w:rPr>
      </w:pPr>
      <w:r w:rsidRPr="00A34322">
        <w:rPr>
          <w:rFonts w:ascii="Arial" w:hAnsi="Arial" w:cs="Arial"/>
          <w:sz w:val="24"/>
          <w:szCs w:val="24"/>
          <w:lang w:eastAsia="en-GB"/>
        </w:rPr>
        <w:t>(e) failure to comply with any legal or professional obligation or regulatory requirements;</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(f) bribery;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(g) financial</w:t>
      </w:r>
      <w:r w:rsidR="00A0604B" w:rsidRPr="00A34322">
        <w:rPr>
          <w:rFonts w:ascii="Arial" w:hAnsi="Arial" w:cs="Arial"/>
          <w:sz w:val="24"/>
          <w:szCs w:val="24"/>
          <w:lang w:eastAsia="en-GB"/>
        </w:rPr>
        <w:t xml:space="preserve">/procurement </w:t>
      </w:r>
      <w:r w:rsidRPr="00A34322">
        <w:rPr>
          <w:rFonts w:ascii="Arial" w:hAnsi="Arial" w:cs="Arial"/>
          <w:sz w:val="24"/>
          <w:szCs w:val="24"/>
          <w:lang w:eastAsia="en-GB"/>
        </w:rPr>
        <w:t xml:space="preserve">fraud or mismanagement;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(h) negligence;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(i) breach of our internal policies and procedures;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(j) conduct likely to damage our reputation;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(k) unauthorised disclosure of confidential information;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(l) improper conduct;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(m) behaviour and actions falling below established standards or practice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(n) actions against the Council’s standing orders or policies;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p>
    <w:p w:rsidR="00275676"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(o)</w:t>
      </w:r>
      <w:r w:rsidR="003621F6" w:rsidRPr="00A34322">
        <w:rPr>
          <w:rFonts w:ascii="Arial" w:hAnsi="Arial" w:cs="Arial"/>
          <w:sz w:val="24"/>
          <w:szCs w:val="24"/>
          <w:lang w:eastAsia="en-GB"/>
        </w:rPr>
        <w:t xml:space="preserve"> </w:t>
      </w:r>
      <w:r w:rsidR="00275676" w:rsidRPr="00A34322">
        <w:rPr>
          <w:rFonts w:ascii="Arial" w:hAnsi="Arial" w:cs="Arial"/>
          <w:sz w:val="24"/>
          <w:szCs w:val="24"/>
          <w:lang w:eastAsia="en-GB"/>
        </w:rPr>
        <w:t>slavery/human trafficking</w:t>
      </w:r>
    </w:p>
    <w:p w:rsidR="003621F6" w:rsidRPr="00A34322" w:rsidRDefault="003621F6" w:rsidP="00825FEC">
      <w:pPr>
        <w:autoSpaceDE w:val="0"/>
        <w:autoSpaceDN w:val="0"/>
        <w:adjustRightInd w:val="0"/>
        <w:spacing w:after="0" w:line="240" w:lineRule="auto"/>
        <w:rPr>
          <w:rFonts w:ascii="Arial" w:hAnsi="Arial" w:cs="Arial"/>
          <w:sz w:val="24"/>
          <w:szCs w:val="24"/>
          <w:lang w:eastAsia="en-GB"/>
        </w:rPr>
      </w:pPr>
    </w:p>
    <w:p w:rsidR="00825FEC" w:rsidRPr="00A34322" w:rsidRDefault="003621F6"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w:t>
      </w:r>
      <w:r w:rsidR="00275676" w:rsidRPr="00A34322">
        <w:rPr>
          <w:rFonts w:ascii="Arial" w:hAnsi="Arial" w:cs="Arial"/>
          <w:sz w:val="24"/>
          <w:szCs w:val="24"/>
          <w:lang w:eastAsia="en-GB"/>
        </w:rPr>
        <w:t>p)</w:t>
      </w:r>
      <w:r w:rsidR="00825FEC" w:rsidRPr="00A34322">
        <w:rPr>
          <w:rFonts w:ascii="Arial" w:hAnsi="Arial" w:cs="Arial"/>
          <w:sz w:val="24"/>
          <w:szCs w:val="24"/>
          <w:lang w:eastAsia="en-GB"/>
        </w:rPr>
        <w:t xml:space="preserve"> the deliberate concealment of any of the above matters.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autoSpaceDE w:val="0"/>
        <w:autoSpaceDN w:val="0"/>
        <w:adjustRightInd w:val="0"/>
        <w:spacing w:line="240" w:lineRule="auto"/>
        <w:jc w:val="both"/>
        <w:rPr>
          <w:rFonts w:ascii="Arial" w:hAnsi="Arial" w:cs="Arial"/>
          <w:sz w:val="24"/>
          <w:szCs w:val="24"/>
          <w:lang w:eastAsia="en-GB"/>
        </w:rPr>
      </w:pPr>
      <w:r w:rsidRPr="00A34322">
        <w:rPr>
          <w:rFonts w:ascii="Arial" w:hAnsi="Arial" w:cs="Arial"/>
          <w:sz w:val="24"/>
          <w:szCs w:val="24"/>
          <w:lang w:eastAsia="en-GB"/>
        </w:rPr>
        <w:t xml:space="preserve">A </w:t>
      </w:r>
      <w:r w:rsidRPr="00A34322">
        <w:rPr>
          <w:rFonts w:ascii="Arial" w:hAnsi="Arial" w:cs="Arial"/>
          <w:b/>
          <w:bCs/>
          <w:sz w:val="24"/>
          <w:szCs w:val="24"/>
          <w:lang w:eastAsia="en-GB"/>
        </w:rPr>
        <w:t xml:space="preserve">whistleblower </w:t>
      </w:r>
      <w:r w:rsidRPr="00A34322">
        <w:rPr>
          <w:rFonts w:ascii="Arial" w:hAnsi="Arial" w:cs="Arial"/>
          <w:sz w:val="24"/>
          <w:szCs w:val="24"/>
          <w:lang w:eastAsia="en-GB"/>
        </w:rPr>
        <w:t xml:space="preserve">is a person who raises a genuine concern relating to any of the above. If you have any genuine concerns related to suspected wrongdoing or danger </w:t>
      </w:r>
      <w:r w:rsidRPr="00A34322">
        <w:rPr>
          <w:rFonts w:ascii="Arial" w:hAnsi="Arial" w:cs="Arial"/>
          <w:sz w:val="24"/>
          <w:szCs w:val="24"/>
          <w:lang w:eastAsia="en-GB"/>
        </w:rPr>
        <w:lastRenderedPageBreak/>
        <w:t xml:space="preserve">affecting any of our activities (a </w:t>
      </w:r>
      <w:r w:rsidRPr="00A34322">
        <w:rPr>
          <w:rFonts w:ascii="Arial" w:hAnsi="Arial" w:cs="Arial"/>
          <w:b/>
          <w:bCs/>
          <w:sz w:val="24"/>
          <w:szCs w:val="24"/>
          <w:lang w:eastAsia="en-GB"/>
        </w:rPr>
        <w:t>whistleblowing concern</w:t>
      </w:r>
      <w:r w:rsidRPr="00A34322">
        <w:rPr>
          <w:rFonts w:ascii="Arial" w:hAnsi="Arial" w:cs="Arial"/>
          <w:sz w:val="24"/>
          <w:szCs w:val="24"/>
          <w:lang w:eastAsia="en-GB"/>
        </w:rPr>
        <w:t xml:space="preserve">) you should report it under this policy.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This policy should not be used for complaints relating to your own personal circumstances, such as the way you have been treated at work. In those cases you should use the Grievance Procedure or the Policy on Bullying and Harassment at Work. </w:t>
      </w:r>
    </w:p>
    <w:p w:rsidR="009F7896" w:rsidRPr="00A34322" w:rsidRDefault="009F7896" w:rsidP="003621F6">
      <w:pPr>
        <w:autoSpaceDE w:val="0"/>
        <w:autoSpaceDN w:val="0"/>
        <w:adjustRightInd w:val="0"/>
        <w:spacing w:after="0" w:line="240" w:lineRule="auto"/>
        <w:jc w:val="both"/>
        <w:rPr>
          <w:rFonts w:ascii="Arial" w:hAnsi="Arial" w:cs="Arial"/>
          <w:b/>
          <w:sz w:val="24"/>
          <w:szCs w:val="24"/>
          <w:lang w:eastAsia="en-GB"/>
        </w:rPr>
      </w:pPr>
    </w:p>
    <w:p w:rsidR="00A61A5E" w:rsidRPr="00A34322" w:rsidRDefault="00F35F14" w:rsidP="003621F6">
      <w:pPr>
        <w:autoSpaceDE w:val="0"/>
        <w:autoSpaceDN w:val="0"/>
        <w:adjustRightInd w:val="0"/>
        <w:spacing w:after="0" w:line="240" w:lineRule="auto"/>
        <w:jc w:val="both"/>
        <w:rPr>
          <w:rFonts w:ascii="Arial" w:hAnsi="Arial" w:cs="Arial"/>
          <w:b/>
          <w:sz w:val="24"/>
          <w:szCs w:val="24"/>
          <w:lang w:eastAsia="en-GB"/>
        </w:rPr>
      </w:pPr>
      <w:r w:rsidRPr="00A34322">
        <w:rPr>
          <w:rFonts w:ascii="Arial" w:hAnsi="Arial" w:cs="Arial"/>
          <w:b/>
          <w:sz w:val="24"/>
          <w:szCs w:val="24"/>
          <w:lang w:eastAsia="en-GB"/>
        </w:rPr>
        <w:t xml:space="preserve">BRIBERY </w:t>
      </w:r>
    </w:p>
    <w:p w:rsidR="00F35F14" w:rsidRPr="00A34322" w:rsidRDefault="00F35F14" w:rsidP="003621F6">
      <w:pPr>
        <w:autoSpaceDE w:val="0"/>
        <w:autoSpaceDN w:val="0"/>
        <w:adjustRightInd w:val="0"/>
        <w:spacing w:after="0" w:line="240" w:lineRule="auto"/>
        <w:jc w:val="both"/>
        <w:rPr>
          <w:rFonts w:ascii="Arial" w:hAnsi="Arial" w:cs="Arial"/>
          <w:b/>
          <w:sz w:val="24"/>
          <w:szCs w:val="24"/>
          <w:lang w:eastAsia="en-GB"/>
        </w:rPr>
      </w:pPr>
    </w:p>
    <w:p w:rsidR="0078651D" w:rsidRPr="00A34322" w:rsidRDefault="00A61A5E"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Bribery prevention is covered by a separate policy and procedures. </w:t>
      </w:r>
    </w:p>
    <w:p w:rsidR="00010F87" w:rsidRPr="00A34322" w:rsidRDefault="0078651D"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 </w:t>
      </w:r>
    </w:p>
    <w:p w:rsidR="00A61A5E" w:rsidRPr="00A34322" w:rsidRDefault="0078651D"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All employees are required to report all matters where they suspect persons or companies of offering or receiving bribes. A local authority can be liable to prosecution if an employee, agent or subsidiary bribes another person, intending to obtain an advantage for the authority.</w:t>
      </w:r>
      <w:r w:rsidR="00010F87" w:rsidRPr="00A34322">
        <w:rPr>
          <w:rFonts w:ascii="Arial" w:hAnsi="Arial" w:cs="Arial"/>
          <w:sz w:val="24"/>
          <w:szCs w:val="24"/>
          <w:lang w:eastAsia="en-GB"/>
        </w:rPr>
        <w:t xml:space="preserve"> Corruption undoubtedly results in substantial financial loss to the public purse and corrupt individuals are capable of pervading any level of an</w:t>
      </w:r>
      <w:r w:rsidR="0036561C" w:rsidRPr="00A34322">
        <w:rPr>
          <w:rFonts w:ascii="Arial" w:hAnsi="Arial" w:cs="Arial"/>
          <w:sz w:val="24"/>
          <w:szCs w:val="24"/>
          <w:lang w:eastAsia="en-GB"/>
        </w:rPr>
        <w:t xml:space="preserve"> </w:t>
      </w:r>
      <w:r w:rsidR="00010F87" w:rsidRPr="00A34322">
        <w:rPr>
          <w:rFonts w:ascii="Arial" w:hAnsi="Arial" w:cs="Arial"/>
          <w:sz w:val="24"/>
          <w:szCs w:val="24"/>
          <w:lang w:eastAsia="en-GB"/>
        </w:rPr>
        <w:t>organisation whilst remaining undetected.</w:t>
      </w:r>
    </w:p>
    <w:p w:rsidR="00010F87" w:rsidRPr="00A34322" w:rsidRDefault="00010F87"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If you are uncertain whether something is within the scope of this policy you should seek advice from the Monitoring Officer</w:t>
      </w:r>
      <w:r w:rsidR="00BF09DE" w:rsidRPr="00A34322">
        <w:rPr>
          <w:rFonts w:ascii="Arial" w:hAnsi="Arial" w:cs="Arial"/>
          <w:sz w:val="24"/>
          <w:szCs w:val="24"/>
          <w:lang w:eastAsia="en-GB"/>
        </w:rPr>
        <w:t xml:space="preserve"> (Corporate Lead Officer: Legal &amp; Governance)</w:t>
      </w:r>
      <w:r w:rsidRPr="00A34322">
        <w:rPr>
          <w:rFonts w:ascii="Arial" w:hAnsi="Arial" w:cs="Arial"/>
          <w:sz w:val="24"/>
          <w:szCs w:val="24"/>
          <w:lang w:eastAsia="en-GB"/>
        </w:rPr>
        <w:t xml:space="preserve"> whose contact details are contained on page 4 of this policy. </w:t>
      </w:r>
    </w:p>
    <w:p w:rsidR="00275676" w:rsidRPr="00A34322" w:rsidRDefault="00275676" w:rsidP="003621F6">
      <w:pPr>
        <w:autoSpaceDE w:val="0"/>
        <w:autoSpaceDN w:val="0"/>
        <w:adjustRightInd w:val="0"/>
        <w:spacing w:after="0" w:line="240" w:lineRule="auto"/>
        <w:jc w:val="both"/>
        <w:rPr>
          <w:rFonts w:ascii="Arial" w:hAnsi="Arial" w:cs="Arial"/>
          <w:b/>
          <w:sz w:val="24"/>
          <w:szCs w:val="24"/>
          <w:lang w:eastAsia="en-GB"/>
        </w:rPr>
      </w:pPr>
    </w:p>
    <w:p w:rsidR="00275676" w:rsidRPr="00A34322" w:rsidRDefault="00275676" w:rsidP="003621F6">
      <w:pPr>
        <w:autoSpaceDE w:val="0"/>
        <w:autoSpaceDN w:val="0"/>
        <w:adjustRightInd w:val="0"/>
        <w:spacing w:after="0" w:line="240" w:lineRule="auto"/>
        <w:jc w:val="both"/>
        <w:rPr>
          <w:rFonts w:ascii="Arial" w:hAnsi="Arial" w:cs="Arial"/>
          <w:b/>
          <w:sz w:val="24"/>
          <w:szCs w:val="24"/>
          <w:lang w:eastAsia="en-GB"/>
        </w:rPr>
      </w:pPr>
      <w:r w:rsidRPr="00A34322">
        <w:rPr>
          <w:rFonts w:ascii="Arial" w:hAnsi="Arial" w:cs="Arial"/>
          <w:b/>
          <w:sz w:val="24"/>
          <w:szCs w:val="24"/>
          <w:lang w:eastAsia="en-GB"/>
        </w:rPr>
        <w:t>ANTI-SLAVERY</w:t>
      </w:r>
    </w:p>
    <w:p w:rsidR="003621F6" w:rsidRPr="00A34322" w:rsidRDefault="003621F6" w:rsidP="003621F6">
      <w:pPr>
        <w:autoSpaceDE w:val="0"/>
        <w:autoSpaceDN w:val="0"/>
        <w:adjustRightInd w:val="0"/>
        <w:spacing w:after="0" w:line="240" w:lineRule="auto"/>
        <w:jc w:val="both"/>
        <w:rPr>
          <w:rFonts w:ascii="Arial" w:hAnsi="Arial" w:cs="Arial"/>
          <w:b/>
          <w:sz w:val="24"/>
          <w:szCs w:val="24"/>
          <w:lang w:eastAsia="en-GB"/>
        </w:rPr>
      </w:pPr>
    </w:p>
    <w:p w:rsidR="00275676" w:rsidRPr="00A34322" w:rsidRDefault="00275676"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Anti-slavery prevention is covered by a separate policy and procedures. </w:t>
      </w:r>
    </w:p>
    <w:p w:rsidR="00825FEC" w:rsidRPr="00A34322" w:rsidRDefault="00275676"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 </w:t>
      </w:r>
    </w:p>
    <w:p w:rsidR="00825FEC" w:rsidRPr="00A34322" w:rsidRDefault="00825FEC" w:rsidP="003621F6">
      <w:pPr>
        <w:autoSpaceDE w:val="0"/>
        <w:autoSpaceDN w:val="0"/>
        <w:adjustRightInd w:val="0"/>
        <w:spacing w:after="0" w:line="240" w:lineRule="auto"/>
        <w:jc w:val="both"/>
        <w:rPr>
          <w:rFonts w:ascii="Arial" w:hAnsi="Arial" w:cs="Arial"/>
          <w:b/>
          <w:bCs/>
          <w:sz w:val="24"/>
          <w:szCs w:val="24"/>
          <w:lang w:eastAsia="en-GB"/>
        </w:rPr>
      </w:pPr>
      <w:r w:rsidRPr="00A34322">
        <w:rPr>
          <w:rFonts w:ascii="Arial" w:hAnsi="Arial" w:cs="Arial"/>
          <w:b/>
          <w:bCs/>
          <w:sz w:val="24"/>
          <w:szCs w:val="24"/>
          <w:lang w:eastAsia="en-GB"/>
        </w:rPr>
        <w:t xml:space="preserve">SAFEGUARDS </w:t>
      </w:r>
    </w:p>
    <w:p w:rsidR="002865A2" w:rsidRPr="00A34322" w:rsidRDefault="002865A2" w:rsidP="003621F6">
      <w:pPr>
        <w:autoSpaceDE w:val="0"/>
        <w:autoSpaceDN w:val="0"/>
        <w:adjustRightInd w:val="0"/>
        <w:spacing w:after="0" w:line="240" w:lineRule="auto"/>
        <w:jc w:val="both"/>
        <w:rPr>
          <w:rFonts w:ascii="Arial" w:hAnsi="Arial" w:cs="Arial"/>
          <w:b/>
          <w:bCs/>
          <w:sz w:val="24"/>
          <w:szCs w:val="24"/>
          <w:lang w:eastAsia="en-GB"/>
        </w:rPr>
      </w:pPr>
    </w:p>
    <w:p w:rsidR="002865A2" w:rsidRPr="00A34322" w:rsidRDefault="002865A2" w:rsidP="003621F6">
      <w:pPr>
        <w:autoSpaceDE w:val="0"/>
        <w:autoSpaceDN w:val="0"/>
        <w:adjustRightInd w:val="0"/>
        <w:spacing w:after="0" w:line="240" w:lineRule="auto"/>
        <w:jc w:val="both"/>
        <w:rPr>
          <w:rFonts w:ascii="Arial" w:hAnsi="Arial" w:cs="Arial"/>
          <w:bCs/>
          <w:sz w:val="24"/>
          <w:szCs w:val="24"/>
          <w:lang w:eastAsia="en-GB"/>
        </w:rPr>
      </w:pPr>
      <w:r w:rsidRPr="00A34322">
        <w:rPr>
          <w:rFonts w:ascii="Arial" w:hAnsi="Arial" w:cs="Arial"/>
          <w:bCs/>
          <w:sz w:val="24"/>
          <w:szCs w:val="24"/>
          <w:lang w:eastAsia="en-GB"/>
        </w:rPr>
        <w:t>Staff dealing with whistleblowing complaints must respect the confidentiality of the process. Documents received within the process do not necessarily need to be marked ‘Confidential’</w:t>
      </w:r>
      <w:r w:rsidR="00BF09DE" w:rsidRPr="00A34322">
        <w:rPr>
          <w:rFonts w:ascii="Arial" w:hAnsi="Arial" w:cs="Arial"/>
          <w:bCs/>
          <w:sz w:val="24"/>
          <w:szCs w:val="24"/>
          <w:lang w:eastAsia="en-GB"/>
        </w:rPr>
        <w:t xml:space="preserve"> and/or ‘Whistleblowing’</w:t>
      </w:r>
      <w:r w:rsidRPr="00A34322">
        <w:rPr>
          <w:rFonts w:ascii="Arial" w:hAnsi="Arial" w:cs="Arial"/>
          <w:bCs/>
          <w:sz w:val="24"/>
          <w:szCs w:val="24"/>
          <w:lang w:eastAsia="en-GB"/>
        </w:rPr>
        <w:t xml:space="preserve">, to be treated as such. Complaint documents must not be disclosed without prior authorisation by the Monitoring Officer.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autoSpaceDE w:val="0"/>
        <w:autoSpaceDN w:val="0"/>
        <w:adjustRightInd w:val="0"/>
        <w:spacing w:after="0" w:line="240" w:lineRule="auto"/>
        <w:jc w:val="both"/>
        <w:rPr>
          <w:rFonts w:ascii="Arial" w:hAnsi="Arial" w:cs="Arial"/>
          <w:b/>
          <w:bCs/>
          <w:sz w:val="24"/>
          <w:szCs w:val="24"/>
          <w:lang w:eastAsia="en-GB"/>
        </w:rPr>
      </w:pPr>
      <w:r w:rsidRPr="00A34322">
        <w:rPr>
          <w:rFonts w:ascii="Arial" w:hAnsi="Arial" w:cs="Arial"/>
          <w:b/>
          <w:bCs/>
          <w:sz w:val="24"/>
          <w:szCs w:val="24"/>
          <w:lang w:eastAsia="en-GB"/>
        </w:rPr>
        <w:t>The Public Interest Disclosure Act 1998</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b/>
          <w:bCs/>
          <w:sz w:val="24"/>
          <w:szCs w:val="24"/>
          <w:lang w:eastAsia="en-GB"/>
        </w:rPr>
        <w:t xml:space="preserve">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The above Act came into force on the 2nd July, 1999 and protects you from unfair dismissal or victimisation for blowing the whistle on wrongdoing at work. It has recently been amended by the Enterprise and Regulatory Reform Act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2013. </w:t>
      </w:r>
    </w:p>
    <w:p w:rsidR="00A61A5E" w:rsidRPr="00A34322" w:rsidRDefault="00A61A5E" w:rsidP="003621F6">
      <w:pPr>
        <w:autoSpaceDE w:val="0"/>
        <w:autoSpaceDN w:val="0"/>
        <w:adjustRightInd w:val="0"/>
        <w:spacing w:after="0" w:line="240" w:lineRule="auto"/>
        <w:jc w:val="both"/>
        <w:rPr>
          <w:rFonts w:ascii="Arial" w:hAnsi="Arial" w:cs="Arial"/>
          <w:b/>
          <w:bCs/>
          <w:sz w:val="24"/>
          <w:szCs w:val="24"/>
          <w:lang w:eastAsia="en-GB"/>
        </w:rPr>
      </w:pPr>
    </w:p>
    <w:p w:rsidR="00825FEC" w:rsidRPr="00A34322" w:rsidRDefault="00825FEC" w:rsidP="003621F6">
      <w:pPr>
        <w:autoSpaceDE w:val="0"/>
        <w:autoSpaceDN w:val="0"/>
        <w:adjustRightInd w:val="0"/>
        <w:spacing w:after="0" w:line="240" w:lineRule="auto"/>
        <w:jc w:val="both"/>
        <w:rPr>
          <w:rFonts w:ascii="Arial" w:hAnsi="Arial" w:cs="Arial"/>
          <w:b/>
          <w:bCs/>
          <w:sz w:val="24"/>
          <w:szCs w:val="24"/>
          <w:lang w:eastAsia="en-GB"/>
        </w:rPr>
      </w:pPr>
      <w:r w:rsidRPr="00A34322">
        <w:rPr>
          <w:rFonts w:ascii="Arial" w:hAnsi="Arial" w:cs="Arial"/>
          <w:b/>
          <w:bCs/>
          <w:sz w:val="24"/>
          <w:szCs w:val="24"/>
          <w:lang w:eastAsia="en-GB"/>
        </w:rPr>
        <w:t>Harassment or Victimisation</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b/>
          <w:bCs/>
          <w:sz w:val="24"/>
          <w:szCs w:val="24"/>
          <w:lang w:eastAsia="en-GB"/>
        </w:rPr>
        <w:t xml:space="preserve">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The Council recognises that the decision to report a concern can be a difficult one to make, not least because of the fear of reprisal from those responsible for the malpractice. The Council will not tolerate harassment or victimisation and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will take action to protect you when you raise a concern.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3621F6" w:rsidP="003621F6">
      <w:pPr>
        <w:autoSpaceDE w:val="0"/>
        <w:autoSpaceDN w:val="0"/>
        <w:adjustRightInd w:val="0"/>
        <w:spacing w:after="0" w:line="240" w:lineRule="auto"/>
        <w:jc w:val="both"/>
        <w:rPr>
          <w:rFonts w:ascii="Arial" w:hAnsi="Arial" w:cs="Arial"/>
          <w:b/>
          <w:bCs/>
          <w:sz w:val="24"/>
          <w:szCs w:val="24"/>
          <w:lang w:eastAsia="en-GB"/>
        </w:rPr>
      </w:pPr>
      <w:r w:rsidRPr="00A34322">
        <w:rPr>
          <w:rFonts w:ascii="Arial" w:hAnsi="Arial" w:cs="Arial"/>
          <w:b/>
          <w:bCs/>
          <w:sz w:val="24"/>
          <w:szCs w:val="24"/>
          <w:lang w:eastAsia="en-GB"/>
        </w:rPr>
        <w:lastRenderedPageBreak/>
        <w:t>CONFIDENTIALITY</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b/>
          <w:bCs/>
          <w:sz w:val="24"/>
          <w:szCs w:val="24"/>
          <w:lang w:eastAsia="en-GB"/>
        </w:rPr>
        <w:t xml:space="preserve">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We hope that staff will feel able to voice whistleblowing concerns openly under this policy. However, if you want to raise your concern confidentially, we will make every effort to keep your identity secret. If it is necessary for anyone investigating your concern to know your identity, we will discuss this with you.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It must be appreciated that the investigation process may reveal the source of the information and a statement by you may be required as part of the evidence. If your identity does need to be divulged then the Council will make provisions to support you throughout the process.</w:t>
      </w:r>
    </w:p>
    <w:p w:rsidR="00825FEC" w:rsidRPr="00A34322" w:rsidRDefault="00825FEC" w:rsidP="003621F6">
      <w:pPr>
        <w:autoSpaceDE w:val="0"/>
        <w:autoSpaceDN w:val="0"/>
        <w:adjustRightInd w:val="0"/>
        <w:spacing w:after="0" w:line="240" w:lineRule="auto"/>
        <w:jc w:val="both"/>
        <w:rPr>
          <w:rFonts w:ascii="Arial" w:hAnsi="Arial" w:cs="Arial"/>
          <w:b/>
          <w:bCs/>
          <w:sz w:val="24"/>
          <w:szCs w:val="24"/>
          <w:lang w:eastAsia="en-GB"/>
        </w:rPr>
      </w:pPr>
      <w:r w:rsidRPr="00A34322">
        <w:rPr>
          <w:rFonts w:ascii="Arial" w:hAnsi="Arial" w:cs="Arial"/>
          <w:b/>
          <w:bCs/>
          <w:sz w:val="24"/>
          <w:szCs w:val="24"/>
          <w:lang w:eastAsia="en-GB"/>
        </w:rPr>
        <w:t xml:space="preserve">Anonymous Allegations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This policy encourages you to put your name to your allegation. Concerns expressed anonymously are much less powerful, but they will be considered by the Council’s Monitoring Officer</w:t>
      </w:r>
      <w:r w:rsidR="00BF09DE" w:rsidRPr="00A34322">
        <w:rPr>
          <w:rFonts w:ascii="Arial" w:hAnsi="Arial" w:cs="Arial"/>
          <w:sz w:val="24"/>
          <w:szCs w:val="24"/>
          <w:lang w:eastAsia="en-GB"/>
        </w:rPr>
        <w:t xml:space="preserve"> (Corporate Lead Officer: Legal &amp; Governance)</w:t>
      </w:r>
      <w:r w:rsidRPr="00A34322">
        <w:rPr>
          <w:rFonts w:ascii="Arial" w:hAnsi="Arial" w:cs="Arial"/>
          <w:sz w:val="24"/>
          <w:szCs w:val="24"/>
          <w:lang w:eastAsia="en-GB"/>
        </w:rPr>
        <w:t xml:space="preserve">.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p>
    <w:p w:rsidR="00A0604B"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Proper investigation may be more difficult or impossible if we cannot obtain further information from you. It is also more difficult to establish whether any allegations are credible. </w:t>
      </w:r>
    </w:p>
    <w:p w:rsidR="002F0DBD" w:rsidRPr="00A34322" w:rsidRDefault="002F0DBD" w:rsidP="003621F6">
      <w:pPr>
        <w:autoSpaceDE w:val="0"/>
        <w:autoSpaceDN w:val="0"/>
        <w:adjustRightInd w:val="0"/>
        <w:spacing w:after="0" w:line="240" w:lineRule="auto"/>
        <w:jc w:val="both"/>
        <w:rPr>
          <w:rFonts w:ascii="Arial" w:hAnsi="Arial" w:cs="Arial"/>
          <w:sz w:val="24"/>
          <w:szCs w:val="24"/>
          <w:lang w:eastAsia="en-GB"/>
        </w:rPr>
      </w:pPr>
    </w:p>
    <w:p w:rsidR="00A0604B"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Whistleblowers who are concerned about possible reprisals if their identity is revealed should contact the Monitoring Officer or one of the other contact points listed below and appropriate measures can then be taken to preserve confidentiality.</w:t>
      </w:r>
    </w:p>
    <w:p w:rsidR="00F35F14"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 If you are in any doubt you can seek advice from Public Concern at Work, an independent whistleblowing charity that offers a confidential helpline. </w:t>
      </w: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Their contact details are:- </w:t>
      </w:r>
    </w:p>
    <w:p w:rsidR="001244DF" w:rsidRPr="00A34322" w:rsidRDefault="001244DF" w:rsidP="00825FEC">
      <w:pPr>
        <w:autoSpaceDE w:val="0"/>
        <w:autoSpaceDN w:val="0"/>
        <w:adjustRightInd w:val="0"/>
        <w:spacing w:after="0" w:line="240" w:lineRule="auto"/>
        <w:rPr>
          <w:rFonts w:ascii="Arial" w:hAnsi="Arial" w:cs="Arial"/>
          <w:sz w:val="24"/>
          <w:szCs w:val="24"/>
          <w:lang w:eastAsia="en-GB"/>
        </w:rPr>
      </w:pPr>
    </w:p>
    <w:p w:rsidR="000B5AAF" w:rsidRPr="00A34322" w:rsidRDefault="00EB77FA"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rPr>
        <w:t>CAN Mezzanine</w:t>
      </w:r>
      <w:r w:rsidRPr="00A34322">
        <w:rPr>
          <w:rFonts w:ascii="Arial" w:hAnsi="Arial" w:cs="Arial"/>
          <w:sz w:val="24"/>
          <w:szCs w:val="24"/>
        </w:rPr>
        <w:br/>
        <w:t>7 - 14 Great Dover Street</w:t>
      </w:r>
      <w:r w:rsidRPr="00A34322">
        <w:rPr>
          <w:rFonts w:ascii="Arial" w:hAnsi="Arial" w:cs="Arial"/>
          <w:sz w:val="24"/>
          <w:szCs w:val="24"/>
        </w:rPr>
        <w:br/>
        <w:t>London SE1 4YR</w:t>
      </w:r>
    </w:p>
    <w:p w:rsidR="00F35F14" w:rsidRPr="00A34322" w:rsidRDefault="00F35F14" w:rsidP="00EB77FA">
      <w:pPr>
        <w:autoSpaceDE w:val="0"/>
        <w:autoSpaceDN w:val="0"/>
        <w:adjustRightInd w:val="0"/>
        <w:spacing w:after="0" w:line="240" w:lineRule="auto"/>
        <w:rPr>
          <w:rFonts w:ascii="Arial" w:hAnsi="Arial" w:cs="Arial"/>
          <w:b/>
          <w:bCs/>
          <w:sz w:val="24"/>
          <w:szCs w:val="24"/>
          <w:lang w:eastAsia="en-GB"/>
        </w:rPr>
      </w:pPr>
    </w:p>
    <w:p w:rsidR="00EB77FA" w:rsidRPr="00A34322" w:rsidRDefault="00EB77FA" w:rsidP="00EB77FA">
      <w:pPr>
        <w:autoSpaceDE w:val="0"/>
        <w:autoSpaceDN w:val="0"/>
        <w:adjustRightInd w:val="0"/>
        <w:spacing w:after="0" w:line="240" w:lineRule="auto"/>
        <w:rPr>
          <w:rFonts w:ascii="Arial" w:hAnsi="Arial" w:cs="Arial"/>
          <w:sz w:val="24"/>
          <w:szCs w:val="24"/>
          <w:lang w:eastAsia="en-GB"/>
        </w:rPr>
      </w:pPr>
      <w:r w:rsidRPr="00A34322">
        <w:rPr>
          <w:rFonts w:ascii="Arial" w:hAnsi="Arial" w:cs="Arial"/>
          <w:b/>
          <w:bCs/>
          <w:sz w:val="24"/>
          <w:szCs w:val="24"/>
          <w:lang w:eastAsia="en-GB"/>
        </w:rPr>
        <w:t>Telephone </w:t>
      </w:r>
      <w:r w:rsidRPr="00A34322">
        <w:rPr>
          <w:rFonts w:ascii="Arial" w:hAnsi="Arial" w:cs="Arial"/>
          <w:b/>
          <w:bCs/>
          <w:sz w:val="24"/>
          <w:szCs w:val="24"/>
          <w:lang w:eastAsia="en-GB"/>
        </w:rPr>
        <w:br/>
      </w:r>
      <w:r w:rsidRPr="00A34322">
        <w:rPr>
          <w:rFonts w:ascii="Arial" w:hAnsi="Arial" w:cs="Arial"/>
          <w:sz w:val="24"/>
          <w:szCs w:val="24"/>
          <w:lang w:eastAsia="en-GB"/>
        </w:rPr>
        <w:t>Whistleblowing Advice Line: 020 7404 6609</w:t>
      </w:r>
      <w:r w:rsidRPr="00A34322">
        <w:rPr>
          <w:rFonts w:ascii="Arial" w:hAnsi="Arial" w:cs="Arial"/>
          <w:sz w:val="24"/>
          <w:szCs w:val="24"/>
          <w:lang w:eastAsia="en-GB"/>
        </w:rPr>
        <w:br/>
        <w:t>General enquiries: 020 3117 2520</w:t>
      </w:r>
    </w:p>
    <w:p w:rsidR="00EB77FA" w:rsidRPr="00A34322" w:rsidRDefault="00EB77FA" w:rsidP="00EB77FA">
      <w:pPr>
        <w:autoSpaceDE w:val="0"/>
        <w:autoSpaceDN w:val="0"/>
        <w:adjustRightInd w:val="0"/>
        <w:spacing w:after="0" w:line="240" w:lineRule="auto"/>
        <w:rPr>
          <w:rFonts w:ascii="Arial" w:hAnsi="Arial" w:cs="Arial"/>
          <w:b/>
          <w:bCs/>
          <w:sz w:val="24"/>
          <w:szCs w:val="24"/>
          <w:lang w:eastAsia="en-GB"/>
        </w:rPr>
      </w:pPr>
    </w:p>
    <w:p w:rsidR="00EB77FA" w:rsidRPr="00A34322" w:rsidRDefault="00EB77FA" w:rsidP="00EB77FA">
      <w:pPr>
        <w:autoSpaceDE w:val="0"/>
        <w:autoSpaceDN w:val="0"/>
        <w:adjustRightInd w:val="0"/>
        <w:spacing w:after="0" w:line="240" w:lineRule="auto"/>
        <w:rPr>
          <w:rFonts w:ascii="Arial" w:hAnsi="Arial" w:cs="Arial"/>
          <w:sz w:val="24"/>
          <w:szCs w:val="24"/>
          <w:lang w:eastAsia="en-GB"/>
        </w:rPr>
      </w:pPr>
      <w:r w:rsidRPr="00A34322">
        <w:rPr>
          <w:rFonts w:ascii="Arial" w:hAnsi="Arial" w:cs="Arial"/>
          <w:b/>
          <w:bCs/>
          <w:sz w:val="24"/>
          <w:szCs w:val="24"/>
          <w:lang w:eastAsia="en-GB"/>
        </w:rPr>
        <w:t>Fax</w:t>
      </w:r>
      <w:r w:rsidRPr="00A34322">
        <w:rPr>
          <w:rFonts w:ascii="Arial" w:hAnsi="Arial" w:cs="Arial"/>
          <w:sz w:val="24"/>
          <w:szCs w:val="24"/>
          <w:lang w:eastAsia="en-GB"/>
        </w:rPr>
        <w:br/>
        <w:t>020 7403 8823</w:t>
      </w:r>
    </w:p>
    <w:p w:rsidR="00EB77FA" w:rsidRPr="00A34322" w:rsidRDefault="00EB77FA" w:rsidP="00EB77FA">
      <w:pPr>
        <w:autoSpaceDE w:val="0"/>
        <w:autoSpaceDN w:val="0"/>
        <w:adjustRightInd w:val="0"/>
        <w:spacing w:after="0" w:line="240" w:lineRule="auto"/>
        <w:rPr>
          <w:rFonts w:ascii="Arial" w:hAnsi="Arial" w:cs="Arial"/>
          <w:b/>
          <w:bCs/>
          <w:sz w:val="24"/>
          <w:szCs w:val="24"/>
          <w:lang w:eastAsia="en-GB"/>
        </w:rPr>
      </w:pPr>
    </w:p>
    <w:p w:rsidR="00EB77FA" w:rsidRPr="00A34322" w:rsidRDefault="00EB77FA" w:rsidP="00EB77FA">
      <w:pPr>
        <w:autoSpaceDE w:val="0"/>
        <w:autoSpaceDN w:val="0"/>
        <w:adjustRightInd w:val="0"/>
        <w:spacing w:after="0" w:line="240" w:lineRule="auto"/>
        <w:rPr>
          <w:rFonts w:ascii="Arial" w:hAnsi="Arial" w:cs="Arial"/>
          <w:sz w:val="24"/>
          <w:szCs w:val="24"/>
          <w:lang w:eastAsia="en-GB"/>
        </w:rPr>
      </w:pPr>
      <w:r w:rsidRPr="00A34322">
        <w:rPr>
          <w:rFonts w:ascii="Arial" w:hAnsi="Arial" w:cs="Arial"/>
          <w:b/>
          <w:bCs/>
          <w:sz w:val="24"/>
          <w:szCs w:val="24"/>
          <w:lang w:eastAsia="en-GB"/>
        </w:rPr>
        <w:t>Email</w:t>
      </w:r>
      <w:r w:rsidRPr="00A34322">
        <w:rPr>
          <w:rFonts w:ascii="Arial" w:hAnsi="Arial" w:cs="Arial"/>
          <w:sz w:val="24"/>
          <w:szCs w:val="24"/>
          <w:lang w:eastAsia="en-GB"/>
        </w:rPr>
        <w:br/>
        <w:t xml:space="preserve">UK advice line: </w:t>
      </w:r>
      <w:hyperlink r:id="rId10" w:history="1">
        <w:r w:rsidRPr="00A34322">
          <w:rPr>
            <w:rStyle w:val="Hyperlink"/>
            <w:rFonts w:ascii="Arial" w:hAnsi="Arial" w:cs="Arial"/>
            <w:color w:val="auto"/>
            <w:sz w:val="24"/>
            <w:szCs w:val="24"/>
            <w:u w:val="none"/>
            <w:lang w:eastAsia="en-GB"/>
          </w:rPr>
          <w:t>whistle@pcaw.org.uk</w:t>
        </w:r>
      </w:hyperlink>
      <w:r w:rsidRPr="00A34322">
        <w:rPr>
          <w:rFonts w:ascii="Arial" w:hAnsi="Arial" w:cs="Arial"/>
          <w:sz w:val="24"/>
          <w:szCs w:val="24"/>
          <w:lang w:eastAsia="en-GB"/>
        </w:rPr>
        <w:br/>
        <w:t xml:space="preserve">Media enquiries: </w:t>
      </w:r>
      <w:hyperlink r:id="rId11" w:history="1">
        <w:r w:rsidRPr="00A34322">
          <w:rPr>
            <w:rStyle w:val="Hyperlink"/>
            <w:rFonts w:ascii="Arial" w:hAnsi="Arial" w:cs="Arial"/>
            <w:color w:val="auto"/>
            <w:sz w:val="24"/>
            <w:szCs w:val="24"/>
            <w:u w:val="none"/>
            <w:lang w:eastAsia="en-GB"/>
          </w:rPr>
          <w:t>press@pcaw.org.uk</w:t>
        </w:r>
      </w:hyperlink>
      <w:r w:rsidRPr="00A34322">
        <w:rPr>
          <w:rFonts w:ascii="Arial" w:hAnsi="Arial" w:cs="Arial"/>
          <w:sz w:val="24"/>
          <w:szCs w:val="24"/>
          <w:lang w:eastAsia="en-GB"/>
        </w:rPr>
        <w:br/>
        <w:t xml:space="preserve">UK services: </w:t>
      </w:r>
      <w:hyperlink r:id="rId12" w:history="1">
        <w:r w:rsidRPr="00A34322">
          <w:rPr>
            <w:rStyle w:val="Hyperlink"/>
            <w:rFonts w:ascii="Arial" w:hAnsi="Arial" w:cs="Arial"/>
            <w:color w:val="auto"/>
            <w:sz w:val="24"/>
            <w:szCs w:val="24"/>
            <w:u w:val="none"/>
            <w:lang w:eastAsia="en-GB"/>
          </w:rPr>
          <w:t>services@pcaw.org.uk</w:t>
        </w:r>
      </w:hyperlink>
    </w:p>
    <w:p w:rsidR="00EB77FA" w:rsidRPr="00A34322" w:rsidRDefault="00EB77FA"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In considering the allegation, the Monitoring Officer will take account of:</w:t>
      </w:r>
    </w:p>
    <w:p w:rsidR="003621F6" w:rsidRPr="00A34322" w:rsidRDefault="003621F6" w:rsidP="00825FEC">
      <w:pPr>
        <w:autoSpaceDE w:val="0"/>
        <w:autoSpaceDN w:val="0"/>
        <w:adjustRightInd w:val="0"/>
        <w:spacing w:after="0" w:line="240" w:lineRule="auto"/>
        <w:rPr>
          <w:rFonts w:ascii="Arial" w:hAnsi="Arial" w:cs="Arial"/>
          <w:sz w:val="24"/>
          <w:szCs w:val="24"/>
          <w:lang w:eastAsia="en-GB"/>
        </w:rPr>
      </w:pPr>
    </w:p>
    <w:p w:rsidR="00825FEC" w:rsidRPr="00A34322" w:rsidRDefault="00825FEC" w:rsidP="003621F6">
      <w:pPr>
        <w:pStyle w:val="ListParagraph"/>
        <w:numPr>
          <w:ilvl w:val="0"/>
          <w:numId w:val="7"/>
        </w:num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 the seriousness of the issues raised; </w:t>
      </w:r>
    </w:p>
    <w:p w:rsidR="00825FEC" w:rsidRPr="00A34322" w:rsidRDefault="003621F6" w:rsidP="003621F6">
      <w:pPr>
        <w:pStyle w:val="ListParagraph"/>
        <w:numPr>
          <w:ilvl w:val="0"/>
          <w:numId w:val="7"/>
        </w:num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 </w:t>
      </w:r>
      <w:r w:rsidR="00825FEC" w:rsidRPr="00A34322">
        <w:rPr>
          <w:rFonts w:ascii="Arial" w:hAnsi="Arial" w:cs="Arial"/>
          <w:sz w:val="24"/>
          <w:szCs w:val="24"/>
          <w:lang w:eastAsia="en-GB"/>
        </w:rPr>
        <w:t xml:space="preserve">the credibility of the concern; </w:t>
      </w:r>
    </w:p>
    <w:p w:rsidR="00825FEC" w:rsidRPr="00A34322" w:rsidRDefault="003621F6" w:rsidP="003621F6">
      <w:pPr>
        <w:pStyle w:val="ListParagraph"/>
        <w:numPr>
          <w:ilvl w:val="0"/>
          <w:numId w:val="7"/>
        </w:num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lastRenderedPageBreak/>
        <w:t xml:space="preserve"> t</w:t>
      </w:r>
      <w:r w:rsidR="00825FEC" w:rsidRPr="00A34322">
        <w:rPr>
          <w:rFonts w:ascii="Arial" w:hAnsi="Arial" w:cs="Arial"/>
          <w:sz w:val="24"/>
          <w:szCs w:val="24"/>
          <w:lang w:eastAsia="en-GB"/>
        </w:rPr>
        <w:t xml:space="preserve">he likelihood of confirming the allegation from attributable sources. </w:t>
      </w:r>
    </w:p>
    <w:p w:rsidR="000B5AAF" w:rsidRPr="00A34322" w:rsidRDefault="000B5AAF"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If the Monitoring Officer</w:t>
      </w:r>
      <w:r w:rsidR="00BF09DE" w:rsidRPr="00A34322">
        <w:rPr>
          <w:rFonts w:ascii="Arial" w:hAnsi="Arial" w:cs="Arial"/>
          <w:sz w:val="24"/>
          <w:szCs w:val="24"/>
          <w:lang w:eastAsia="en-GB"/>
        </w:rPr>
        <w:t xml:space="preserve"> (Corporate Lead Officer: Legal &amp; Governance)</w:t>
      </w:r>
      <w:r w:rsidRPr="00A34322">
        <w:rPr>
          <w:rFonts w:ascii="Arial" w:hAnsi="Arial" w:cs="Arial"/>
          <w:sz w:val="24"/>
          <w:szCs w:val="24"/>
          <w:lang w:eastAsia="en-GB"/>
        </w:rPr>
        <w:t xml:space="preserve"> decides not to pursue an anonymous allegation he/she shall record the reason for his/her decision. </w:t>
      </w:r>
    </w:p>
    <w:p w:rsidR="000B5AAF" w:rsidRPr="00A34322" w:rsidRDefault="000B5AAF" w:rsidP="00825FEC">
      <w:pPr>
        <w:autoSpaceDE w:val="0"/>
        <w:autoSpaceDN w:val="0"/>
        <w:adjustRightInd w:val="0"/>
        <w:spacing w:after="0" w:line="240" w:lineRule="auto"/>
        <w:rPr>
          <w:rFonts w:ascii="Arial" w:hAnsi="Arial" w:cs="Arial"/>
          <w:b/>
          <w:bCs/>
          <w:sz w:val="24"/>
          <w:szCs w:val="24"/>
          <w:lang w:eastAsia="en-GB"/>
        </w:rPr>
      </w:pPr>
    </w:p>
    <w:p w:rsidR="00825FEC" w:rsidRPr="00A34322" w:rsidRDefault="00825FEC" w:rsidP="00825FEC">
      <w:pPr>
        <w:autoSpaceDE w:val="0"/>
        <w:autoSpaceDN w:val="0"/>
        <w:adjustRightInd w:val="0"/>
        <w:spacing w:after="0" w:line="240" w:lineRule="auto"/>
        <w:rPr>
          <w:rFonts w:ascii="Arial" w:hAnsi="Arial" w:cs="Arial"/>
          <w:b/>
          <w:bCs/>
          <w:sz w:val="24"/>
          <w:szCs w:val="24"/>
          <w:lang w:eastAsia="en-GB"/>
        </w:rPr>
      </w:pPr>
      <w:r w:rsidRPr="00A34322">
        <w:rPr>
          <w:rFonts w:ascii="Arial" w:hAnsi="Arial" w:cs="Arial"/>
          <w:b/>
          <w:bCs/>
          <w:sz w:val="24"/>
          <w:szCs w:val="24"/>
          <w:lang w:eastAsia="en-GB"/>
        </w:rPr>
        <w:t xml:space="preserve">HOW TO RAISE A CONCERN </w:t>
      </w:r>
    </w:p>
    <w:p w:rsidR="000B5AAF" w:rsidRPr="00A34322" w:rsidRDefault="000B5AAF"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numPr>
          <w:ilvl w:val="0"/>
          <w:numId w:val="3"/>
        </w:num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As a first step, you should normally raise concerns with your immediate manager or their superior. They may be able to agree a way of resolving your concerns quickly and effectively. This depends, however, on the seriousness and sensitivity of the issues involved and who is thought to be involved in the malpractice. </w:t>
      </w:r>
    </w:p>
    <w:p w:rsidR="000B5AAF" w:rsidRPr="00A34322" w:rsidRDefault="000B5AAF"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numPr>
          <w:ilvl w:val="0"/>
          <w:numId w:val="3"/>
        </w:num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If you feel that you do not wish to raise your concerns with your line manager or their superior, or the matter is more serious, then you are encouraged to contact the Council’s Monitoring Officer. </w:t>
      </w:r>
    </w:p>
    <w:p w:rsidR="000B5AAF" w:rsidRPr="00A34322" w:rsidRDefault="000B5AAF"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numPr>
          <w:ilvl w:val="0"/>
          <w:numId w:val="3"/>
        </w:num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Alternatively, you may wish to raise your concerns in the case of financial impropriety with the</w:t>
      </w:r>
      <w:r w:rsidR="002F0DBD" w:rsidRPr="00A34322">
        <w:rPr>
          <w:rFonts w:ascii="Arial" w:hAnsi="Arial" w:cs="Arial"/>
          <w:sz w:val="24"/>
          <w:szCs w:val="24"/>
          <w:lang w:eastAsia="en-GB"/>
        </w:rPr>
        <w:t xml:space="preserve"> </w:t>
      </w:r>
      <w:r w:rsidR="00BF09DE" w:rsidRPr="00A34322">
        <w:rPr>
          <w:rFonts w:ascii="Arial" w:hAnsi="Arial" w:cs="Arial"/>
          <w:sz w:val="24"/>
          <w:szCs w:val="24"/>
          <w:lang w:eastAsia="en-GB"/>
        </w:rPr>
        <w:t>(Corporate Lead Officer: Finance and Procurement)</w:t>
      </w:r>
      <w:r w:rsidR="009F7896" w:rsidRPr="00A34322">
        <w:rPr>
          <w:rFonts w:ascii="Arial" w:hAnsi="Arial" w:cs="Arial"/>
          <w:sz w:val="24"/>
          <w:szCs w:val="24"/>
          <w:lang w:eastAsia="en-GB"/>
        </w:rPr>
        <w:t xml:space="preserve">  </w:t>
      </w:r>
      <w:r w:rsidRPr="00A34322">
        <w:rPr>
          <w:rFonts w:ascii="Arial" w:hAnsi="Arial" w:cs="Arial"/>
          <w:sz w:val="24"/>
          <w:szCs w:val="24"/>
          <w:lang w:eastAsia="en-GB"/>
        </w:rPr>
        <w:t xml:space="preserve">or the Chief Internal Auditor. </w:t>
      </w:r>
    </w:p>
    <w:p w:rsidR="000B5AAF" w:rsidRPr="00A34322" w:rsidRDefault="000B5AAF" w:rsidP="003621F6">
      <w:pPr>
        <w:autoSpaceDE w:val="0"/>
        <w:autoSpaceDN w:val="0"/>
        <w:adjustRightInd w:val="0"/>
        <w:spacing w:after="0" w:line="240" w:lineRule="auto"/>
        <w:jc w:val="both"/>
        <w:rPr>
          <w:rFonts w:ascii="Arial" w:hAnsi="Arial" w:cs="Arial"/>
          <w:sz w:val="24"/>
          <w:szCs w:val="24"/>
          <w:lang w:eastAsia="en-GB"/>
        </w:rPr>
      </w:pPr>
    </w:p>
    <w:p w:rsidR="00825FEC" w:rsidRPr="00A34322" w:rsidRDefault="00825FEC" w:rsidP="003621F6">
      <w:pPr>
        <w:numPr>
          <w:ilvl w:val="0"/>
          <w:numId w:val="3"/>
        </w:num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You should set out the background and history of the concern, giving names, dates and places where possible, and the reason why you are particularly concerned about the situation. If you do not feel able to put your concern in writing, you can telephone or meet the appropriate officer. </w:t>
      </w:r>
    </w:p>
    <w:p w:rsidR="000B5AAF" w:rsidRPr="00A34322" w:rsidRDefault="000B5AAF" w:rsidP="003621F6">
      <w:pPr>
        <w:autoSpaceDE w:val="0"/>
        <w:autoSpaceDN w:val="0"/>
        <w:adjustRightInd w:val="0"/>
        <w:spacing w:after="0" w:line="240" w:lineRule="auto"/>
        <w:jc w:val="both"/>
        <w:rPr>
          <w:rFonts w:ascii="Arial" w:hAnsi="Arial" w:cs="Arial"/>
          <w:sz w:val="24"/>
          <w:szCs w:val="24"/>
          <w:lang w:eastAsia="en-GB"/>
        </w:rPr>
      </w:pPr>
    </w:p>
    <w:p w:rsidR="000B5AAF" w:rsidRPr="00A34322" w:rsidRDefault="00825FEC" w:rsidP="003621F6">
      <w:pPr>
        <w:numPr>
          <w:ilvl w:val="0"/>
          <w:numId w:val="3"/>
        </w:num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The earlier you express your concern, the easier it is to take action.</w:t>
      </w:r>
    </w:p>
    <w:p w:rsidR="00825FEC" w:rsidRPr="00A34322" w:rsidRDefault="00825FEC" w:rsidP="003621F6">
      <w:pPr>
        <w:autoSpaceDE w:val="0"/>
        <w:autoSpaceDN w:val="0"/>
        <w:adjustRightInd w:val="0"/>
        <w:spacing w:after="0" w:line="240" w:lineRule="auto"/>
        <w:ind w:firstLine="60"/>
        <w:jc w:val="both"/>
        <w:rPr>
          <w:rFonts w:ascii="Arial" w:hAnsi="Arial" w:cs="Arial"/>
          <w:sz w:val="24"/>
          <w:szCs w:val="24"/>
          <w:lang w:eastAsia="en-GB"/>
        </w:rPr>
      </w:pPr>
    </w:p>
    <w:p w:rsidR="000B5AAF" w:rsidRPr="00A34322" w:rsidRDefault="00825FEC" w:rsidP="003621F6">
      <w:pPr>
        <w:numPr>
          <w:ilvl w:val="0"/>
          <w:numId w:val="3"/>
        </w:num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Any serious complaints should be reported to the Monitoring Officer directly. </w:t>
      </w:r>
    </w:p>
    <w:p w:rsidR="000B5AAF" w:rsidRPr="00A34322" w:rsidRDefault="00825FEC" w:rsidP="003621F6">
      <w:pPr>
        <w:autoSpaceDE w:val="0"/>
        <w:autoSpaceDN w:val="0"/>
        <w:adjustRightInd w:val="0"/>
        <w:spacing w:after="0" w:line="240" w:lineRule="auto"/>
        <w:ind w:left="720"/>
        <w:jc w:val="both"/>
        <w:rPr>
          <w:rFonts w:ascii="Arial" w:hAnsi="Arial" w:cs="Arial"/>
          <w:sz w:val="24"/>
          <w:szCs w:val="24"/>
          <w:lang w:eastAsia="en-GB"/>
        </w:rPr>
      </w:pPr>
      <w:r w:rsidRPr="00A34322">
        <w:rPr>
          <w:rFonts w:ascii="Arial" w:hAnsi="Arial" w:cs="Arial"/>
          <w:sz w:val="24"/>
          <w:szCs w:val="24"/>
          <w:lang w:eastAsia="en-GB"/>
        </w:rPr>
        <w:t>A serious complaint being defined as an allegation of misconduct or of financial impropriety</w:t>
      </w:r>
      <w:r w:rsidR="00EE6DAB" w:rsidRPr="00A34322">
        <w:rPr>
          <w:rFonts w:ascii="Arial" w:hAnsi="Arial" w:cs="Arial"/>
          <w:sz w:val="24"/>
          <w:szCs w:val="24"/>
          <w:lang w:eastAsia="en-GB"/>
        </w:rPr>
        <w:t xml:space="preserve"> </w:t>
      </w:r>
    </w:p>
    <w:p w:rsidR="000B5AAF" w:rsidRPr="00A34322" w:rsidRDefault="000B5AAF" w:rsidP="003621F6">
      <w:pPr>
        <w:autoSpaceDE w:val="0"/>
        <w:autoSpaceDN w:val="0"/>
        <w:adjustRightInd w:val="0"/>
        <w:spacing w:after="0" w:line="240" w:lineRule="auto"/>
        <w:ind w:left="720"/>
        <w:jc w:val="both"/>
        <w:rPr>
          <w:rFonts w:ascii="Arial" w:hAnsi="Arial" w:cs="Arial"/>
          <w:sz w:val="24"/>
          <w:szCs w:val="24"/>
          <w:lang w:eastAsia="en-GB"/>
        </w:rPr>
      </w:pPr>
    </w:p>
    <w:p w:rsidR="000B5AAF" w:rsidRPr="00A34322" w:rsidRDefault="000B5AAF" w:rsidP="003621F6">
      <w:pPr>
        <w:numPr>
          <w:ilvl w:val="0"/>
          <w:numId w:val="3"/>
        </w:num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 xml:space="preserve">Advice and guidance on how matters of concern may be pursued can be obtained from: </w:t>
      </w:r>
    </w:p>
    <w:p w:rsidR="00F35F14" w:rsidRPr="00A34322" w:rsidRDefault="00F35F14" w:rsidP="00F35F14">
      <w:pPr>
        <w:autoSpaceDE w:val="0"/>
        <w:autoSpaceDN w:val="0"/>
        <w:adjustRightInd w:val="0"/>
        <w:spacing w:after="0" w:line="240" w:lineRule="auto"/>
        <w:ind w:left="720"/>
        <w:rPr>
          <w:rFonts w:ascii="Arial" w:hAnsi="Arial" w:cs="Arial"/>
          <w:sz w:val="24"/>
          <w:szCs w:val="24"/>
          <w:lang w:eastAsia="en-GB"/>
        </w:rPr>
      </w:pPr>
    </w:p>
    <w:tbl>
      <w:tblPr>
        <w:tblW w:w="0" w:type="auto"/>
        <w:jc w:val="center"/>
        <w:tblBorders>
          <w:top w:val="nil"/>
          <w:left w:val="nil"/>
          <w:bottom w:val="nil"/>
          <w:right w:val="nil"/>
        </w:tblBorders>
        <w:tblLayout w:type="fixed"/>
        <w:tblLook w:val="0000" w:firstRow="0" w:lastRow="0" w:firstColumn="0" w:lastColumn="0" w:noHBand="0" w:noVBand="0"/>
      </w:tblPr>
      <w:tblGrid>
        <w:gridCol w:w="2009"/>
        <w:gridCol w:w="2268"/>
        <w:gridCol w:w="2126"/>
        <w:gridCol w:w="2127"/>
      </w:tblGrid>
      <w:tr w:rsidR="00EE3951" w:rsidRPr="00A34322" w:rsidTr="00F35F14">
        <w:trPr>
          <w:trHeight w:val="549"/>
          <w:jc w:val="center"/>
        </w:trPr>
        <w:tc>
          <w:tcPr>
            <w:tcW w:w="2009" w:type="dxa"/>
            <w:tcBorders>
              <w:top w:val="dashSmallGap" w:sz="4" w:space="0" w:color="auto"/>
              <w:left w:val="dashSmallGap" w:sz="4" w:space="0" w:color="auto"/>
              <w:bottom w:val="dashSmallGap" w:sz="4" w:space="0" w:color="auto"/>
            </w:tcBorders>
          </w:tcPr>
          <w:p w:rsidR="00825FEC" w:rsidRPr="00A34322" w:rsidRDefault="000B5AAF" w:rsidP="004B0B36">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The Monitoring Officer</w:t>
            </w:r>
          </w:p>
          <w:p w:rsidR="00BF09DE" w:rsidRPr="00A34322" w:rsidRDefault="00BF09DE" w:rsidP="004B0B36">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(Corporate Lead Officer: Legal &amp; Governance) </w:t>
            </w:r>
          </w:p>
        </w:tc>
        <w:tc>
          <w:tcPr>
            <w:tcW w:w="2268" w:type="dxa"/>
            <w:tcBorders>
              <w:top w:val="dashSmallGap" w:sz="4" w:space="0" w:color="auto"/>
              <w:bottom w:val="dashSmallGap" w:sz="4" w:space="0" w:color="auto"/>
            </w:tcBorders>
          </w:tcPr>
          <w:p w:rsidR="00753F1A" w:rsidRPr="00A34322" w:rsidRDefault="009F7896" w:rsidP="00D73DF4">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w:t>
            </w:r>
            <w:r w:rsidR="00753F1A" w:rsidRPr="00A34322">
              <w:rPr>
                <w:rFonts w:ascii="Arial" w:hAnsi="Arial" w:cs="Arial"/>
                <w:sz w:val="24"/>
                <w:szCs w:val="24"/>
                <w:lang w:eastAsia="en-GB"/>
              </w:rPr>
              <w:t>Corporate Lead Officer: Finance and Procurement)</w:t>
            </w:r>
          </w:p>
          <w:p w:rsidR="00BF09DE" w:rsidRPr="00A34322" w:rsidRDefault="009F7896" w:rsidP="00D73DF4">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Section 151</w:t>
            </w:r>
            <w:r w:rsidR="00B2190F" w:rsidRPr="00A34322">
              <w:rPr>
                <w:rFonts w:ascii="Arial" w:hAnsi="Arial" w:cs="Arial"/>
                <w:sz w:val="24"/>
                <w:szCs w:val="24"/>
                <w:lang w:eastAsia="en-GB"/>
              </w:rPr>
              <w:t xml:space="preserve"> Officer</w:t>
            </w:r>
          </w:p>
        </w:tc>
        <w:tc>
          <w:tcPr>
            <w:tcW w:w="2126" w:type="dxa"/>
            <w:tcBorders>
              <w:top w:val="dashSmallGap" w:sz="4" w:space="0" w:color="auto"/>
              <w:bottom w:val="dashSmallGap" w:sz="4" w:space="0" w:color="auto"/>
            </w:tcBorders>
          </w:tcPr>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Chief Internal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Auditor, </w:t>
            </w:r>
          </w:p>
        </w:tc>
        <w:tc>
          <w:tcPr>
            <w:tcW w:w="2127" w:type="dxa"/>
            <w:tcBorders>
              <w:top w:val="dashSmallGap" w:sz="4" w:space="0" w:color="auto"/>
              <w:bottom w:val="dashSmallGap" w:sz="4" w:space="0" w:color="auto"/>
              <w:right w:val="dashSmallGap" w:sz="4" w:space="0" w:color="auto"/>
            </w:tcBorders>
          </w:tcPr>
          <w:p w:rsidR="00825FEC" w:rsidRPr="00A34322" w:rsidRDefault="00BF09DE" w:rsidP="00D73DF4">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Corporate Lead Officer: People and Organisation</w:t>
            </w:r>
          </w:p>
        </w:tc>
      </w:tr>
      <w:tr w:rsidR="00EE3951" w:rsidRPr="00A34322" w:rsidTr="00F35F14">
        <w:trPr>
          <w:trHeight w:val="777"/>
          <w:jc w:val="center"/>
        </w:trPr>
        <w:tc>
          <w:tcPr>
            <w:tcW w:w="2009" w:type="dxa"/>
            <w:tcBorders>
              <w:top w:val="dashSmallGap" w:sz="4" w:space="0" w:color="auto"/>
              <w:left w:val="dashSmallGap" w:sz="4" w:space="0" w:color="auto"/>
              <w:bottom w:val="dashSmallGap" w:sz="4" w:space="0" w:color="auto"/>
            </w:tcBorders>
          </w:tcPr>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Neuadd Cyngor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Ceredigion, Penmorfa, Aberaeron, Ceredigion, SA46 0PA. </w:t>
            </w:r>
          </w:p>
        </w:tc>
        <w:tc>
          <w:tcPr>
            <w:tcW w:w="2268" w:type="dxa"/>
            <w:tcBorders>
              <w:top w:val="dashSmallGap" w:sz="4" w:space="0" w:color="auto"/>
              <w:bottom w:val="dashSmallGap" w:sz="4" w:space="0" w:color="auto"/>
            </w:tcBorders>
          </w:tcPr>
          <w:p w:rsidR="00825FEC" w:rsidRPr="00A34322" w:rsidRDefault="00B2190F" w:rsidP="00B2190F">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Canolfan Rheidol</w:t>
            </w:r>
            <w:r w:rsidRPr="00A34322" w:rsidDel="00EE6DAB">
              <w:rPr>
                <w:rFonts w:ascii="Arial" w:hAnsi="Arial" w:cs="Arial"/>
                <w:sz w:val="24"/>
                <w:szCs w:val="24"/>
                <w:lang w:eastAsia="en-GB"/>
              </w:rPr>
              <w:t xml:space="preserve"> </w:t>
            </w:r>
          </w:p>
          <w:p w:rsidR="00B2190F" w:rsidRPr="00A34322" w:rsidRDefault="00B2190F" w:rsidP="00B2190F">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Rhodfa Padarn, Llanbadarn Fawr, Aberystwyth, Ceredigion, </w:t>
            </w:r>
          </w:p>
          <w:p w:rsidR="00B2190F" w:rsidRPr="00A34322" w:rsidRDefault="00B2190F" w:rsidP="00B2190F">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SY23 3UE </w:t>
            </w:r>
          </w:p>
          <w:p w:rsidR="00EE6DAB" w:rsidRPr="00A34322" w:rsidRDefault="00EE6DAB" w:rsidP="00EE6DAB">
            <w:pPr>
              <w:autoSpaceDE w:val="0"/>
              <w:autoSpaceDN w:val="0"/>
              <w:adjustRightInd w:val="0"/>
              <w:spacing w:after="0" w:line="240" w:lineRule="auto"/>
              <w:rPr>
                <w:rFonts w:ascii="Arial" w:hAnsi="Arial" w:cs="Arial"/>
                <w:sz w:val="24"/>
                <w:szCs w:val="24"/>
                <w:lang w:eastAsia="en-GB"/>
              </w:rPr>
            </w:pPr>
          </w:p>
        </w:tc>
        <w:tc>
          <w:tcPr>
            <w:tcW w:w="2126" w:type="dxa"/>
            <w:tcBorders>
              <w:top w:val="dashSmallGap" w:sz="4" w:space="0" w:color="auto"/>
              <w:bottom w:val="dashSmallGap" w:sz="4" w:space="0" w:color="auto"/>
            </w:tcBorders>
          </w:tcPr>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Canolfan </w:t>
            </w:r>
            <w:r w:rsidR="00F35F14" w:rsidRPr="00A34322">
              <w:rPr>
                <w:rFonts w:ascii="Arial" w:hAnsi="Arial" w:cs="Arial"/>
                <w:sz w:val="24"/>
                <w:szCs w:val="24"/>
                <w:lang w:eastAsia="en-GB"/>
              </w:rPr>
              <w:t>R</w:t>
            </w:r>
            <w:r w:rsidRPr="00A34322">
              <w:rPr>
                <w:rFonts w:ascii="Arial" w:hAnsi="Arial" w:cs="Arial"/>
                <w:sz w:val="24"/>
                <w:szCs w:val="24"/>
                <w:lang w:eastAsia="en-GB"/>
              </w:rPr>
              <w:t xml:space="preserve">heidol,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Rhodfa Padarn, Llanbadarn Fawr, Aberystwyth, Ceredigion,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SY23 3UE </w:t>
            </w:r>
          </w:p>
        </w:tc>
        <w:tc>
          <w:tcPr>
            <w:tcW w:w="2127" w:type="dxa"/>
            <w:tcBorders>
              <w:top w:val="dashSmallGap" w:sz="4" w:space="0" w:color="auto"/>
              <w:bottom w:val="dashSmallGap" w:sz="4" w:space="0" w:color="auto"/>
              <w:right w:val="dashSmallGap" w:sz="4" w:space="0" w:color="auto"/>
            </w:tcBorders>
          </w:tcPr>
          <w:p w:rsidR="00A0604B" w:rsidRPr="00A34322" w:rsidRDefault="00A0604B"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Canolfan R</w:t>
            </w:r>
            <w:r w:rsidR="00D73DF4" w:rsidRPr="00A34322">
              <w:rPr>
                <w:rFonts w:ascii="Arial" w:hAnsi="Arial" w:cs="Arial"/>
                <w:sz w:val="24"/>
                <w:szCs w:val="24"/>
                <w:lang w:eastAsia="en-GB"/>
              </w:rPr>
              <w:t>heido</w:t>
            </w:r>
            <w:r w:rsidRPr="00A34322">
              <w:rPr>
                <w:rFonts w:ascii="Arial" w:hAnsi="Arial" w:cs="Arial"/>
                <w:sz w:val="24"/>
                <w:szCs w:val="24"/>
                <w:lang w:eastAsia="en-GB"/>
              </w:rPr>
              <w:t>l,</w:t>
            </w:r>
          </w:p>
          <w:p w:rsidR="00F35F14" w:rsidRPr="00A34322" w:rsidRDefault="00F35F14"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Rhodfa Pa</w:t>
            </w:r>
            <w:r w:rsidR="00A0604B" w:rsidRPr="00A34322">
              <w:rPr>
                <w:rFonts w:ascii="Arial" w:hAnsi="Arial" w:cs="Arial"/>
                <w:sz w:val="24"/>
                <w:szCs w:val="24"/>
                <w:lang w:eastAsia="en-GB"/>
              </w:rPr>
              <w:t>darn,</w:t>
            </w:r>
          </w:p>
          <w:p w:rsidR="00F35F14" w:rsidRPr="00A34322" w:rsidRDefault="00A0604B"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Llanbadarn </w:t>
            </w:r>
            <w:r w:rsidR="00F35F14" w:rsidRPr="00A34322">
              <w:rPr>
                <w:rFonts w:ascii="Arial" w:hAnsi="Arial" w:cs="Arial"/>
                <w:sz w:val="24"/>
                <w:szCs w:val="24"/>
                <w:lang w:eastAsia="en-GB"/>
              </w:rPr>
              <w:t>F</w:t>
            </w:r>
            <w:r w:rsidRPr="00A34322">
              <w:rPr>
                <w:rFonts w:ascii="Arial" w:hAnsi="Arial" w:cs="Arial"/>
                <w:sz w:val="24"/>
                <w:szCs w:val="24"/>
                <w:lang w:eastAsia="en-GB"/>
              </w:rPr>
              <w:t>awr</w:t>
            </w:r>
          </w:p>
          <w:p w:rsidR="00F35F14" w:rsidRPr="00A34322" w:rsidRDefault="00A0604B"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Aberystwyth,</w:t>
            </w:r>
          </w:p>
          <w:p w:rsidR="00F35F14" w:rsidRPr="00A34322" w:rsidRDefault="00F35F14"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C</w:t>
            </w:r>
            <w:r w:rsidR="00A0604B" w:rsidRPr="00A34322">
              <w:rPr>
                <w:rFonts w:ascii="Arial" w:hAnsi="Arial" w:cs="Arial"/>
                <w:sz w:val="24"/>
                <w:szCs w:val="24"/>
                <w:lang w:eastAsia="en-GB"/>
              </w:rPr>
              <w:t>eredigion,</w:t>
            </w:r>
          </w:p>
          <w:p w:rsidR="00A0604B" w:rsidRPr="00A34322" w:rsidRDefault="00A0604B"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 SY23 3UE</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 </w:t>
            </w:r>
          </w:p>
        </w:tc>
      </w:tr>
      <w:tr w:rsidR="00825FEC" w:rsidRPr="00A34322" w:rsidTr="00F35F14">
        <w:trPr>
          <w:trHeight w:val="206"/>
          <w:jc w:val="center"/>
        </w:trPr>
        <w:tc>
          <w:tcPr>
            <w:tcW w:w="2009" w:type="dxa"/>
            <w:tcBorders>
              <w:top w:val="dashSmallGap" w:sz="4" w:space="0" w:color="auto"/>
              <w:left w:val="dashSmallGap" w:sz="4" w:space="0" w:color="auto"/>
              <w:bottom w:val="dashSmallGap" w:sz="4" w:space="0" w:color="auto"/>
            </w:tcBorders>
          </w:tcPr>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lastRenderedPageBreak/>
              <w:t xml:space="preserve">Tel. No.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(01545) 572</w:t>
            </w:r>
            <w:r w:rsidR="00D73DF4" w:rsidRPr="00A34322">
              <w:rPr>
                <w:rFonts w:ascii="Arial" w:hAnsi="Arial" w:cs="Arial"/>
                <w:sz w:val="24"/>
                <w:szCs w:val="24"/>
                <w:lang w:eastAsia="en-GB"/>
              </w:rPr>
              <w:t>120</w:t>
            </w:r>
          </w:p>
        </w:tc>
        <w:tc>
          <w:tcPr>
            <w:tcW w:w="2268" w:type="dxa"/>
            <w:tcBorders>
              <w:top w:val="dashSmallGap" w:sz="4" w:space="0" w:color="auto"/>
              <w:bottom w:val="dashSmallGap" w:sz="4" w:space="0" w:color="auto"/>
            </w:tcBorders>
          </w:tcPr>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Tel. No.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w:t>
            </w:r>
            <w:r w:rsidR="00A0604B" w:rsidRPr="00A34322">
              <w:rPr>
                <w:rFonts w:ascii="Arial" w:hAnsi="Arial" w:cs="Arial"/>
                <w:sz w:val="24"/>
                <w:szCs w:val="24"/>
                <w:lang w:eastAsia="en-GB"/>
              </w:rPr>
              <w:t>O1970 633110)</w:t>
            </w:r>
            <w:r w:rsidRPr="00A34322">
              <w:rPr>
                <w:rFonts w:ascii="Arial" w:hAnsi="Arial" w:cs="Arial"/>
                <w:sz w:val="24"/>
                <w:szCs w:val="24"/>
                <w:lang w:eastAsia="en-GB"/>
              </w:rPr>
              <w:t xml:space="preserve"> </w:t>
            </w:r>
          </w:p>
        </w:tc>
        <w:tc>
          <w:tcPr>
            <w:tcW w:w="2126" w:type="dxa"/>
            <w:tcBorders>
              <w:top w:val="dashSmallGap" w:sz="4" w:space="0" w:color="auto"/>
              <w:bottom w:val="dashSmallGap" w:sz="4" w:space="0" w:color="auto"/>
            </w:tcBorders>
          </w:tcPr>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Tel. No. </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(01970) 633320 </w:t>
            </w:r>
          </w:p>
        </w:tc>
        <w:tc>
          <w:tcPr>
            <w:tcW w:w="2127" w:type="dxa"/>
            <w:tcBorders>
              <w:top w:val="dashSmallGap" w:sz="4" w:space="0" w:color="auto"/>
              <w:bottom w:val="dashSmallGap" w:sz="4" w:space="0" w:color="auto"/>
              <w:right w:val="dashSmallGap" w:sz="4" w:space="0" w:color="auto"/>
            </w:tcBorders>
          </w:tcPr>
          <w:p w:rsidR="00825FEC" w:rsidRPr="00A34322" w:rsidRDefault="00F35F14"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Tel. No.</w:t>
            </w:r>
          </w:p>
          <w:p w:rsidR="00825FEC" w:rsidRPr="00A34322" w:rsidRDefault="00825FEC" w:rsidP="00825FEC">
            <w:pPr>
              <w:autoSpaceDE w:val="0"/>
              <w:autoSpaceDN w:val="0"/>
              <w:adjustRightInd w:val="0"/>
              <w:spacing w:after="0" w:line="240" w:lineRule="auto"/>
              <w:rPr>
                <w:rFonts w:ascii="Arial" w:hAnsi="Arial" w:cs="Arial"/>
                <w:sz w:val="24"/>
                <w:szCs w:val="24"/>
                <w:lang w:eastAsia="en-GB"/>
              </w:rPr>
            </w:pPr>
            <w:r w:rsidRPr="00A34322">
              <w:rPr>
                <w:rFonts w:ascii="Arial" w:hAnsi="Arial" w:cs="Arial"/>
                <w:sz w:val="24"/>
                <w:szCs w:val="24"/>
                <w:lang w:eastAsia="en-GB"/>
              </w:rPr>
              <w:t xml:space="preserve">(01545) 572011 </w:t>
            </w:r>
          </w:p>
        </w:tc>
      </w:tr>
    </w:tbl>
    <w:p w:rsidR="00825FEC" w:rsidRPr="00A34322" w:rsidRDefault="00825FEC" w:rsidP="003621F6">
      <w:pPr>
        <w:pStyle w:val="Default"/>
        <w:jc w:val="both"/>
        <w:rPr>
          <w:b/>
          <w:bCs/>
          <w:color w:val="auto"/>
        </w:rPr>
      </w:pPr>
    </w:p>
    <w:p w:rsidR="000B5AAF" w:rsidRPr="00A34322" w:rsidRDefault="000B5AAF" w:rsidP="003621F6">
      <w:pPr>
        <w:pStyle w:val="Default"/>
        <w:jc w:val="both"/>
        <w:rPr>
          <w:color w:val="auto"/>
        </w:rPr>
      </w:pPr>
      <w:r w:rsidRPr="00A34322">
        <w:rPr>
          <w:color w:val="auto"/>
        </w:rPr>
        <w:t xml:space="preserve">We will arrange a meeting with you as soon as possible to discuss your concern. You may bring a colleague or union representative to any meetings under this policy. Your companion must respect the confidentiality of your disclosure and any subsequent investigation. </w:t>
      </w:r>
    </w:p>
    <w:p w:rsidR="000B5AAF" w:rsidRPr="00A34322" w:rsidRDefault="000B5AAF" w:rsidP="003621F6">
      <w:pPr>
        <w:pStyle w:val="Default"/>
        <w:jc w:val="both"/>
        <w:rPr>
          <w:color w:val="auto"/>
        </w:rPr>
      </w:pPr>
    </w:p>
    <w:p w:rsidR="000B5AAF" w:rsidRPr="00A34322" w:rsidRDefault="000B5AAF" w:rsidP="003621F6">
      <w:pPr>
        <w:pStyle w:val="Default"/>
        <w:jc w:val="both"/>
        <w:rPr>
          <w:color w:val="auto"/>
        </w:rPr>
      </w:pPr>
      <w:r w:rsidRPr="00A34322">
        <w:rPr>
          <w:color w:val="auto"/>
        </w:rPr>
        <w:t>We will take down a written summary of your concern and provide you with a copy after the meeting. We will also aim to give you an indication of how we propose to deal with the matter.</w:t>
      </w:r>
    </w:p>
    <w:p w:rsidR="00EE6DAB" w:rsidRPr="00A34322" w:rsidRDefault="000B5AAF" w:rsidP="003621F6">
      <w:pPr>
        <w:pStyle w:val="Default"/>
        <w:jc w:val="both"/>
        <w:rPr>
          <w:color w:val="auto"/>
        </w:rPr>
      </w:pPr>
      <w:r w:rsidRPr="00A34322">
        <w:rPr>
          <w:color w:val="auto"/>
        </w:rPr>
        <w:t xml:space="preserve"> </w:t>
      </w:r>
    </w:p>
    <w:p w:rsidR="000B5AAF" w:rsidRPr="00A34322" w:rsidRDefault="000B5AAF" w:rsidP="003621F6">
      <w:pPr>
        <w:pStyle w:val="Default"/>
        <w:jc w:val="both"/>
        <w:rPr>
          <w:b/>
          <w:bCs/>
          <w:color w:val="auto"/>
        </w:rPr>
      </w:pPr>
      <w:r w:rsidRPr="00A34322">
        <w:rPr>
          <w:b/>
          <w:bCs/>
          <w:color w:val="auto"/>
        </w:rPr>
        <w:t xml:space="preserve">EXTERNAL DISCLOSURES </w:t>
      </w:r>
    </w:p>
    <w:p w:rsidR="000B5AAF" w:rsidRPr="00A34322" w:rsidRDefault="000B5AAF" w:rsidP="003621F6">
      <w:pPr>
        <w:pStyle w:val="Default"/>
        <w:jc w:val="both"/>
        <w:rPr>
          <w:color w:val="auto"/>
        </w:rPr>
      </w:pPr>
    </w:p>
    <w:p w:rsidR="000B5AAF" w:rsidRPr="00A34322" w:rsidRDefault="000B5AAF" w:rsidP="003621F6">
      <w:pPr>
        <w:pStyle w:val="Default"/>
        <w:jc w:val="both"/>
        <w:rPr>
          <w:color w:val="auto"/>
        </w:rPr>
      </w:pPr>
      <w:r w:rsidRPr="00A34322">
        <w:rPr>
          <w:color w:val="auto"/>
        </w:rPr>
        <w:t xml:space="preserve">The aim of this policy is to provide an internal mechanism for reporting, investigating and remedying any wrongdoing in the workplace. In most cases you should not find it necessary to alert anyone externally. </w:t>
      </w:r>
    </w:p>
    <w:p w:rsidR="000B5AAF" w:rsidRPr="00A34322" w:rsidRDefault="000B5AAF" w:rsidP="003621F6">
      <w:pPr>
        <w:pStyle w:val="Default"/>
        <w:jc w:val="both"/>
        <w:rPr>
          <w:color w:val="auto"/>
        </w:rPr>
      </w:pPr>
    </w:p>
    <w:p w:rsidR="00ED5167" w:rsidRPr="00A34322" w:rsidRDefault="000B5AAF" w:rsidP="003621F6">
      <w:pPr>
        <w:pStyle w:val="Default"/>
        <w:jc w:val="both"/>
        <w:rPr>
          <w:color w:val="auto"/>
        </w:rPr>
      </w:pPr>
      <w:r w:rsidRPr="00A34322">
        <w:rPr>
          <w:color w:val="auto"/>
        </w:rPr>
        <w:t xml:space="preserve">The law recognises that in some circumstances it may be appropriate for you to report your concerns to an external body such as a </w:t>
      </w:r>
      <w:r w:rsidR="00CF21EF" w:rsidRPr="00A34322">
        <w:rPr>
          <w:color w:val="auto"/>
        </w:rPr>
        <w:t xml:space="preserve">regulator. </w:t>
      </w:r>
      <w:r w:rsidRPr="00A34322">
        <w:rPr>
          <w:color w:val="auto"/>
        </w:rPr>
        <w:t>We strongly encourage you to seek advice before reporting a concern to anyone external. The independent whistleblowing charity, Public Concern at Work, operates a confidential helpline and has a list of prescribed regulators for reporting certain types of concern.</w:t>
      </w:r>
    </w:p>
    <w:p w:rsidR="00ED5167" w:rsidRPr="00A34322" w:rsidRDefault="00ED5167" w:rsidP="003621F6">
      <w:pPr>
        <w:pStyle w:val="Default"/>
        <w:jc w:val="both"/>
        <w:rPr>
          <w:color w:val="auto"/>
        </w:rPr>
      </w:pPr>
    </w:p>
    <w:p w:rsidR="00ED5167" w:rsidRPr="00A34322" w:rsidRDefault="00ED5167" w:rsidP="003621F6">
      <w:pPr>
        <w:pStyle w:val="Default"/>
        <w:jc w:val="both"/>
        <w:rPr>
          <w:color w:val="auto"/>
        </w:rPr>
      </w:pPr>
      <w:r w:rsidRPr="00A34322">
        <w:rPr>
          <w:color w:val="auto"/>
        </w:rPr>
        <w:t>A list of prescribed persons and bodies is available at:</w:t>
      </w:r>
    </w:p>
    <w:p w:rsidR="00ED5167" w:rsidRPr="00A34322" w:rsidRDefault="007E18C3" w:rsidP="003621F6">
      <w:pPr>
        <w:pStyle w:val="Default"/>
        <w:jc w:val="both"/>
        <w:rPr>
          <w:color w:val="auto"/>
        </w:rPr>
      </w:pPr>
      <w:hyperlink r:id="rId13" w:history="1">
        <w:r w:rsidR="00ED5167" w:rsidRPr="00A34322">
          <w:rPr>
            <w:rStyle w:val="Hyperlink"/>
            <w:color w:val="auto"/>
            <w:u w:val="none"/>
          </w:rPr>
          <w:t>https://www.gov.uk/government/uploads/system/uploads/attachment_data/file/496899/BIS-16-79-blowing-the-whistle-to-a-prescribed-person.pdf</w:t>
        </w:r>
      </w:hyperlink>
      <w:r w:rsidR="00ED5167" w:rsidRPr="00A34322">
        <w:rPr>
          <w:color w:val="auto"/>
        </w:rPr>
        <w:t xml:space="preserve"> </w:t>
      </w:r>
    </w:p>
    <w:p w:rsidR="00813F7D" w:rsidRPr="00A34322" w:rsidRDefault="00ED5167" w:rsidP="003621F6">
      <w:pPr>
        <w:pStyle w:val="Default"/>
        <w:jc w:val="both"/>
        <w:rPr>
          <w:color w:val="auto"/>
          <w:sz w:val="23"/>
          <w:szCs w:val="23"/>
        </w:rPr>
      </w:pPr>
      <w:r w:rsidRPr="00A34322">
        <w:rPr>
          <w:b/>
          <w:bCs/>
          <w:color w:val="auto"/>
          <w:sz w:val="23"/>
          <w:szCs w:val="23"/>
        </w:rPr>
        <w:t xml:space="preserve">For </w:t>
      </w:r>
      <w:r w:rsidRPr="00A34322">
        <w:rPr>
          <w:color w:val="auto"/>
          <w:sz w:val="23"/>
          <w:szCs w:val="23"/>
        </w:rPr>
        <w:t>matters relating to local authorities in Wales, including the proper conduct of public business; value for money, fraud and corrupt</w:t>
      </w:r>
      <w:r w:rsidR="00813F7D" w:rsidRPr="00A34322">
        <w:rPr>
          <w:color w:val="auto"/>
          <w:sz w:val="23"/>
          <w:szCs w:val="23"/>
        </w:rPr>
        <w:t xml:space="preserve">ion in public bodies in Wales. </w:t>
      </w:r>
    </w:p>
    <w:p w:rsidR="00EE6DAB" w:rsidRPr="00A34322" w:rsidRDefault="00EE6DAB" w:rsidP="00ED5167">
      <w:pPr>
        <w:pStyle w:val="Default"/>
        <w:rPr>
          <w:color w:val="auto"/>
          <w:sz w:val="23"/>
          <w:szCs w:val="23"/>
        </w:rPr>
      </w:pPr>
    </w:p>
    <w:p w:rsidR="00ED5167" w:rsidRPr="00A34322" w:rsidRDefault="00813F7D" w:rsidP="00ED5167">
      <w:pPr>
        <w:pStyle w:val="Default"/>
        <w:rPr>
          <w:color w:val="auto"/>
          <w:sz w:val="23"/>
          <w:szCs w:val="23"/>
        </w:rPr>
      </w:pPr>
      <w:r w:rsidRPr="00A34322">
        <w:rPr>
          <w:color w:val="auto"/>
          <w:sz w:val="23"/>
          <w:szCs w:val="23"/>
        </w:rPr>
        <w:t>T</w:t>
      </w:r>
      <w:r w:rsidR="00ED5167" w:rsidRPr="00A34322">
        <w:rPr>
          <w:color w:val="auto"/>
          <w:sz w:val="23"/>
          <w:szCs w:val="23"/>
        </w:rPr>
        <w:t xml:space="preserve">he </w:t>
      </w:r>
      <w:r w:rsidR="004A2115" w:rsidRPr="00A34322">
        <w:rPr>
          <w:color w:val="auto"/>
          <w:sz w:val="23"/>
          <w:szCs w:val="23"/>
        </w:rPr>
        <w:t xml:space="preserve">relevant </w:t>
      </w:r>
      <w:r w:rsidR="00ED5167" w:rsidRPr="00A34322">
        <w:rPr>
          <w:color w:val="auto"/>
          <w:sz w:val="23"/>
          <w:szCs w:val="23"/>
        </w:rPr>
        <w:t>contact is the Auditor General for Wales at:</w:t>
      </w:r>
    </w:p>
    <w:p w:rsidR="00ED5167" w:rsidRPr="00A34322" w:rsidRDefault="00ED5167" w:rsidP="00ED5167">
      <w:pPr>
        <w:pStyle w:val="Default"/>
        <w:rPr>
          <w:color w:val="auto"/>
          <w:sz w:val="23"/>
          <w:szCs w:val="23"/>
        </w:rPr>
      </w:pPr>
    </w:p>
    <w:p w:rsidR="00ED5167" w:rsidRPr="00A34322" w:rsidRDefault="00ED5167" w:rsidP="00ED5167">
      <w:pPr>
        <w:pStyle w:val="Default"/>
        <w:rPr>
          <w:color w:val="auto"/>
          <w:sz w:val="23"/>
          <w:szCs w:val="23"/>
        </w:rPr>
      </w:pPr>
      <w:r w:rsidRPr="00A34322">
        <w:rPr>
          <w:b/>
          <w:bCs/>
          <w:color w:val="auto"/>
          <w:sz w:val="23"/>
          <w:szCs w:val="23"/>
        </w:rPr>
        <w:t xml:space="preserve">The Auditor General for Wales </w:t>
      </w:r>
    </w:p>
    <w:p w:rsidR="00ED5167" w:rsidRPr="00A34322" w:rsidRDefault="00ED5167" w:rsidP="00ED5167">
      <w:pPr>
        <w:pStyle w:val="Default"/>
        <w:rPr>
          <w:color w:val="auto"/>
          <w:sz w:val="23"/>
          <w:szCs w:val="23"/>
        </w:rPr>
      </w:pPr>
      <w:r w:rsidRPr="00A34322">
        <w:rPr>
          <w:color w:val="auto"/>
          <w:sz w:val="23"/>
          <w:szCs w:val="23"/>
        </w:rPr>
        <w:t xml:space="preserve">PIDA Officer </w:t>
      </w:r>
    </w:p>
    <w:p w:rsidR="00ED5167" w:rsidRPr="00A34322" w:rsidRDefault="00ED5167" w:rsidP="00ED5167">
      <w:pPr>
        <w:pStyle w:val="Default"/>
        <w:rPr>
          <w:color w:val="auto"/>
          <w:sz w:val="23"/>
          <w:szCs w:val="23"/>
        </w:rPr>
      </w:pPr>
      <w:r w:rsidRPr="00A34322">
        <w:rPr>
          <w:color w:val="auto"/>
          <w:sz w:val="23"/>
          <w:szCs w:val="23"/>
        </w:rPr>
        <w:t xml:space="preserve">The Auditor General for Wales </w:t>
      </w:r>
    </w:p>
    <w:p w:rsidR="00ED5167" w:rsidRPr="00A34322" w:rsidRDefault="00ED5167" w:rsidP="00ED5167">
      <w:pPr>
        <w:pStyle w:val="Default"/>
        <w:rPr>
          <w:color w:val="auto"/>
          <w:sz w:val="23"/>
          <w:szCs w:val="23"/>
        </w:rPr>
      </w:pPr>
      <w:r w:rsidRPr="00A34322">
        <w:rPr>
          <w:color w:val="auto"/>
          <w:sz w:val="23"/>
          <w:szCs w:val="23"/>
        </w:rPr>
        <w:t xml:space="preserve">24 Cathedral Road </w:t>
      </w:r>
    </w:p>
    <w:p w:rsidR="00ED5167" w:rsidRPr="00A34322" w:rsidRDefault="00ED5167" w:rsidP="00ED5167">
      <w:pPr>
        <w:pStyle w:val="Default"/>
        <w:rPr>
          <w:color w:val="auto"/>
          <w:sz w:val="23"/>
          <w:szCs w:val="23"/>
        </w:rPr>
      </w:pPr>
      <w:r w:rsidRPr="00A34322">
        <w:rPr>
          <w:color w:val="auto"/>
          <w:sz w:val="23"/>
          <w:szCs w:val="23"/>
        </w:rPr>
        <w:t xml:space="preserve">Cardiff CF11 9LJ </w:t>
      </w:r>
    </w:p>
    <w:p w:rsidR="00ED5167" w:rsidRPr="00A34322" w:rsidRDefault="00ED5167" w:rsidP="00ED5167">
      <w:pPr>
        <w:pStyle w:val="Default"/>
        <w:rPr>
          <w:color w:val="auto"/>
          <w:sz w:val="23"/>
          <w:szCs w:val="23"/>
        </w:rPr>
      </w:pPr>
      <w:r w:rsidRPr="00A34322">
        <w:rPr>
          <w:color w:val="auto"/>
          <w:sz w:val="23"/>
          <w:szCs w:val="23"/>
        </w:rPr>
        <w:t xml:space="preserve">Tel: 01244 525980 </w:t>
      </w:r>
    </w:p>
    <w:p w:rsidR="00ED5167" w:rsidRPr="00A34322" w:rsidRDefault="00ED5167" w:rsidP="00ED5167">
      <w:pPr>
        <w:pStyle w:val="Default"/>
        <w:rPr>
          <w:color w:val="auto"/>
          <w:sz w:val="23"/>
          <w:szCs w:val="23"/>
        </w:rPr>
      </w:pPr>
      <w:r w:rsidRPr="00A34322">
        <w:rPr>
          <w:color w:val="auto"/>
          <w:sz w:val="23"/>
          <w:szCs w:val="23"/>
        </w:rPr>
        <w:t xml:space="preserve">E-mail: whistleblowing@wao.gov.uk </w:t>
      </w:r>
    </w:p>
    <w:p w:rsidR="00ED5167" w:rsidRPr="00A34322" w:rsidRDefault="007E18C3" w:rsidP="00ED5167">
      <w:pPr>
        <w:pStyle w:val="Default"/>
        <w:rPr>
          <w:color w:val="auto"/>
          <w:sz w:val="23"/>
          <w:szCs w:val="23"/>
        </w:rPr>
      </w:pPr>
      <w:hyperlink r:id="rId14" w:history="1">
        <w:r w:rsidR="004A2115" w:rsidRPr="00A34322">
          <w:rPr>
            <w:rStyle w:val="Hyperlink"/>
            <w:color w:val="auto"/>
            <w:sz w:val="23"/>
            <w:szCs w:val="23"/>
            <w:u w:val="none"/>
          </w:rPr>
          <w:t>www.wao.gov.uk/whistleblowers-hotline</w:t>
        </w:r>
      </w:hyperlink>
    </w:p>
    <w:p w:rsidR="004A2115" w:rsidRPr="00A34322" w:rsidRDefault="004A2115" w:rsidP="00ED5167">
      <w:pPr>
        <w:pStyle w:val="Default"/>
        <w:rPr>
          <w:color w:val="auto"/>
          <w:sz w:val="23"/>
          <w:szCs w:val="23"/>
        </w:rPr>
      </w:pPr>
    </w:p>
    <w:p w:rsidR="004A2115" w:rsidRPr="00A34322" w:rsidRDefault="004A2115" w:rsidP="00ED5167">
      <w:pPr>
        <w:pStyle w:val="Default"/>
        <w:rPr>
          <w:color w:val="auto"/>
          <w:sz w:val="23"/>
          <w:szCs w:val="23"/>
        </w:rPr>
      </w:pPr>
      <w:r w:rsidRPr="00A34322">
        <w:rPr>
          <w:color w:val="auto"/>
          <w:sz w:val="23"/>
          <w:szCs w:val="23"/>
        </w:rPr>
        <w:t xml:space="preserve">Further information can be found at: </w:t>
      </w:r>
      <w:hyperlink r:id="rId15" w:history="1">
        <w:r w:rsidR="00F35F14" w:rsidRPr="00A34322">
          <w:rPr>
            <w:rStyle w:val="Hyperlink"/>
            <w:color w:val="auto"/>
            <w:sz w:val="23"/>
            <w:szCs w:val="23"/>
            <w:u w:val="none"/>
          </w:rPr>
          <w:t>www.gov.uk/whistleblowing</w:t>
        </w:r>
      </w:hyperlink>
      <w:r w:rsidR="00F35F14" w:rsidRPr="00A34322">
        <w:rPr>
          <w:color w:val="auto"/>
          <w:sz w:val="23"/>
          <w:szCs w:val="23"/>
        </w:rPr>
        <w:t xml:space="preserve"> </w:t>
      </w:r>
    </w:p>
    <w:p w:rsidR="000B5AAF" w:rsidRPr="00A34322" w:rsidRDefault="00ED5167" w:rsidP="000B5AAF">
      <w:pPr>
        <w:pStyle w:val="Default"/>
        <w:rPr>
          <w:color w:val="auto"/>
        </w:rPr>
      </w:pPr>
      <w:r w:rsidRPr="00A34322">
        <w:rPr>
          <w:color w:val="auto"/>
          <w:sz w:val="23"/>
          <w:szCs w:val="23"/>
        </w:rPr>
        <w:t xml:space="preserve"> </w:t>
      </w:r>
      <w:r w:rsidR="000B5AAF" w:rsidRPr="00A34322">
        <w:rPr>
          <w:color w:val="auto"/>
        </w:rPr>
        <w:t xml:space="preserve"> </w:t>
      </w:r>
    </w:p>
    <w:p w:rsidR="000B5AAF" w:rsidRPr="00A34322" w:rsidRDefault="000B5AAF" w:rsidP="003621F6">
      <w:pPr>
        <w:pStyle w:val="Default"/>
        <w:jc w:val="both"/>
        <w:rPr>
          <w:color w:val="auto"/>
        </w:rPr>
      </w:pPr>
      <w:r w:rsidRPr="00A34322">
        <w:rPr>
          <w:color w:val="auto"/>
        </w:rPr>
        <w:t xml:space="preserve">Whistleblowing concerns usually relate to the conduct of our staff, but they may sometimes relate to the actions of a third party, such as a supplier, contractor, consultant or service provider. In some circumstances the law will protect you if you raise the matter with the third party directly. However, we encourage you to report such concerns internally first. You should contact your line manager or their superior, or one of the other individuals set out above for guidance. </w:t>
      </w:r>
    </w:p>
    <w:p w:rsidR="000B5AAF" w:rsidRPr="00A34322" w:rsidRDefault="000B5AAF" w:rsidP="000B5AAF">
      <w:pPr>
        <w:pStyle w:val="Default"/>
        <w:rPr>
          <w:color w:val="auto"/>
        </w:rPr>
      </w:pPr>
    </w:p>
    <w:p w:rsidR="000B5AAF" w:rsidRPr="00A34322" w:rsidRDefault="000B5AAF" w:rsidP="000B5AAF">
      <w:pPr>
        <w:pStyle w:val="Default"/>
        <w:rPr>
          <w:b/>
          <w:bCs/>
          <w:color w:val="auto"/>
        </w:rPr>
      </w:pPr>
      <w:r w:rsidRPr="00A34322">
        <w:rPr>
          <w:b/>
          <w:bCs/>
          <w:color w:val="auto"/>
        </w:rPr>
        <w:t xml:space="preserve">HOW THE COUNCIL WILL RESPOND </w:t>
      </w:r>
    </w:p>
    <w:p w:rsidR="000B5AAF" w:rsidRPr="00A34322" w:rsidRDefault="000B5AAF" w:rsidP="000B5AAF">
      <w:pPr>
        <w:pStyle w:val="Default"/>
        <w:rPr>
          <w:color w:val="auto"/>
        </w:rPr>
      </w:pPr>
    </w:p>
    <w:p w:rsidR="000B5AAF" w:rsidRPr="00A34322" w:rsidRDefault="000B5AAF" w:rsidP="003621F6">
      <w:pPr>
        <w:pStyle w:val="Default"/>
        <w:jc w:val="both"/>
        <w:rPr>
          <w:color w:val="auto"/>
        </w:rPr>
      </w:pPr>
      <w:r w:rsidRPr="00A34322">
        <w:rPr>
          <w:color w:val="auto"/>
        </w:rPr>
        <w:t xml:space="preserve">• The action taken by the Council will depend on the nature of the concern. </w:t>
      </w:r>
    </w:p>
    <w:p w:rsidR="000B5AAF" w:rsidRPr="00A34322" w:rsidRDefault="000B5AAF" w:rsidP="003621F6">
      <w:pPr>
        <w:pStyle w:val="Default"/>
        <w:tabs>
          <w:tab w:val="left" w:pos="142"/>
        </w:tabs>
        <w:jc w:val="both"/>
        <w:rPr>
          <w:color w:val="auto"/>
        </w:rPr>
      </w:pPr>
      <w:r w:rsidRPr="00A34322">
        <w:rPr>
          <w:color w:val="auto"/>
        </w:rPr>
        <w:t xml:space="preserve">Generally, the matters raised may: </w:t>
      </w:r>
    </w:p>
    <w:p w:rsidR="00A959BD" w:rsidRPr="00A34322" w:rsidRDefault="00A959BD" w:rsidP="003621F6">
      <w:pPr>
        <w:pStyle w:val="Default"/>
        <w:jc w:val="both"/>
        <w:rPr>
          <w:color w:val="auto"/>
        </w:rPr>
      </w:pPr>
    </w:p>
    <w:p w:rsidR="000B5AAF" w:rsidRPr="00A34322" w:rsidRDefault="000B5AAF" w:rsidP="002434D1">
      <w:pPr>
        <w:pStyle w:val="Default"/>
        <w:numPr>
          <w:ilvl w:val="0"/>
          <w:numId w:val="3"/>
        </w:numPr>
        <w:jc w:val="both"/>
        <w:rPr>
          <w:color w:val="auto"/>
        </w:rPr>
      </w:pPr>
      <w:r w:rsidRPr="00A34322">
        <w:rPr>
          <w:color w:val="auto"/>
        </w:rPr>
        <w:t>be investigated internally by the Monitoring Officer</w:t>
      </w:r>
      <w:r w:rsidR="00BF09DE" w:rsidRPr="00A34322">
        <w:rPr>
          <w:color w:val="auto"/>
        </w:rPr>
        <w:t xml:space="preserve"> (Corporate Lead Officer: Legal &amp; Governance)</w:t>
      </w:r>
      <w:r w:rsidRPr="00A34322">
        <w:rPr>
          <w:color w:val="auto"/>
        </w:rPr>
        <w:t xml:space="preserve">, senior </w:t>
      </w:r>
      <w:r w:rsidR="00596727" w:rsidRPr="00A34322">
        <w:rPr>
          <w:color w:val="auto"/>
        </w:rPr>
        <w:t>management, internal</w:t>
      </w:r>
      <w:r w:rsidRPr="00A34322">
        <w:rPr>
          <w:color w:val="auto"/>
        </w:rPr>
        <w:t xml:space="preserve"> audit</w:t>
      </w:r>
      <w:r w:rsidR="00936EA4" w:rsidRPr="00A34322">
        <w:rPr>
          <w:color w:val="auto"/>
        </w:rPr>
        <w:t xml:space="preserve"> or anti-fraud and investigation team</w:t>
      </w:r>
      <w:r w:rsidR="00753F1A" w:rsidRPr="00A34322">
        <w:rPr>
          <w:color w:val="auto"/>
        </w:rPr>
        <w:t>,</w:t>
      </w:r>
      <w:r w:rsidRPr="00A34322">
        <w:rPr>
          <w:color w:val="auto"/>
        </w:rPr>
        <w:t xml:space="preserve">  through the disciplinary process </w:t>
      </w:r>
      <w:r w:rsidR="00596727" w:rsidRPr="00A34322">
        <w:rPr>
          <w:color w:val="auto"/>
        </w:rPr>
        <w:t>or external investigation.</w:t>
      </w:r>
    </w:p>
    <w:p w:rsidR="000B5AAF" w:rsidRPr="00A34322" w:rsidRDefault="000B5AAF" w:rsidP="002434D1">
      <w:pPr>
        <w:pStyle w:val="Default"/>
        <w:numPr>
          <w:ilvl w:val="0"/>
          <w:numId w:val="3"/>
        </w:numPr>
        <w:jc w:val="both"/>
        <w:rPr>
          <w:color w:val="auto"/>
        </w:rPr>
      </w:pPr>
      <w:r w:rsidRPr="00A34322">
        <w:rPr>
          <w:color w:val="auto"/>
        </w:rPr>
        <w:t xml:space="preserve">be referred for consideration by the Council’s Ethics and Standards </w:t>
      </w:r>
      <w:r w:rsidR="00A959BD" w:rsidRPr="00A34322">
        <w:rPr>
          <w:color w:val="auto"/>
        </w:rPr>
        <w:tab/>
      </w:r>
      <w:r w:rsidRPr="00A34322">
        <w:rPr>
          <w:color w:val="auto"/>
        </w:rPr>
        <w:t xml:space="preserve">Committee </w:t>
      </w:r>
    </w:p>
    <w:p w:rsidR="000B5AAF" w:rsidRPr="00A34322" w:rsidRDefault="000B5AAF" w:rsidP="002434D1">
      <w:pPr>
        <w:pStyle w:val="Default"/>
        <w:numPr>
          <w:ilvl w:val="0"/>
          <w:numId w:val="3"/>
        </w:numPr>
        <w:jc w:val="both"/>
        <w:rPr>
          <w:color w:val="auto"/>
        </w:rPr>
      </w:pPr>
      <w:r w:rsidRPr="00A34322">
        <w:rPr>
          <w:color w:val="auto"/>
        </w:rPr>
        <w:t xml:space="preserve">be referred to the Police </w:t>
      </w:r>
    </w:p>
    <w:p w:rsidR="000B5AAF" w:rsidRPr="00A34322" w:rsidRDefault="000B5AAF" w:rsidP="002434D1">
      <w:pPr>
        <w:pStyle w:val="Default"/>
        <w:numPr>
          <w:ilvl w:val="0"/>
          <w:numId w:val="3"/>
        </w:numPr>
        <w:jc w:val="both"/>
        <w:rPr>
          <w:color w:val="auto"/>
        </w:rPr>
      </w:pPr>
      <w:r w:rsidRPr="00A34322">
        <w:rPr>
          <w:color w:val="auto"/>
        </w:rPr>
        <w:t xml:space="preserve">be referred to the Wales Audit Office or other appointed External Auditors </w:t>
      </w:r>
    </w:p>
    <w:p w:rsidR="000B5AAF" w:rsidRPr="00A34322" w:rsidRDefault="000B5AAF" w:rsidP="002434D1">
      <w:pPr>
        <w:pStyle w:val="Default"/>
        <w:numPr>
          <w:ilvl w:val="0"/>
          <w:numId w:val="3"/>
        </w:numPr>
        <w:jc w:val="both"/>
        <w:rPr>
          <w:color w:val="auto"/>
        </w:rPr>
      </w:pPr>
      <w:r w:rsidRPr="00A34322">
        <w:rPr>
          <w:color w:val="auto"/>
        </w:rPr>
        <w:t xml:space="preserve">form the subject of an independent inquiry </w:t>
      </w:r>
    </w:p>
    <w:p w:rsidR="00A959BD" w:rsidRPr="00A34322" w:rsidRDefault="00A959BD" w:rsidP="003621F6">
      <w:pPr>
        <w:pStyle w:val="Default"/>
        <w:ind w:left="360"/>
        <w:jc w:val="both"/>
        <w:rPr>
          <w:color w:val="auto"/>
        </w:rPr>
      </w:pPr>
    </w:p>
    <w:p w:rsidR="000B5AAF" w:rsidRPr="00A34322" w:rsidRDefault="000B5AAF" w:rsidP="003621F6">
      <w:pPr>
        <w:pStyle w:val="Default"/>
        <w:numPr>
          <w:ilvl w:val="0"/>
          <w:numId w:val="3"/>
        </w:numPr>
        <w:jc w:val="both"/>
        <w:rPr>
          <w:color w:val="auto"/>
        </w:rPr>
      </w:pPr>
      <w:r w:rsidRPr="00A34322">
        <w:rPr>
          <w:color w:val="auto"/>
        </w:rPr>
        <w:t xml:space="preserve">In order to protect individuals and the Council, initial enquiries will be made to decide whether an investigation is appropriate and, if so, what form it should take. Concerns or allegations which fall within the scope of specific procedures (for example, child protection or discrimination issues) will normally be referred for consideration under those procedures. </w:t>
      </w:r>
    </w:p>
    <w:p w:rsidR="00A959BD" w:rsidRPr="00A34322" w:rsidRDefault="00A959BD" w:rsidP="003621F6">
      <w:pPr>
        <w:pStyle w:val="Default"/>
        <w:ind w:left="714"/>
        <w:jc w:val="both"/>
        <w:rPr>
          <w:color w:val="auto"/>
        </w:rPr>
      </w:pPr>
    </w:p>
    <w:p w:rsidR="00A959BD" w:rsidRPr="00A34322" w:rsidRDefault="000B5AAF" w:rsidP="003621F6">
      <w:pPr>
        <w:pStyle w:val="Default"/>
        <w:numPr>
          <w:ilvl w:val="0"/>
          <w:numId w:val="3"/>
        </w:numPr>
        <w:ind w:left="714" w:hanging="357"/>
        <w:jc w:val="both"/>
        <w:rPr>
          <w:color w:val="auto"/>
        </w:rPr>
      </w:pPr>
      <w:r w:rsidRPr="00A34322">
        <w:rPr>
          <w:color w:val="auto"/>
        </w:rPr>
        <w:t xml:space="preserve">Once you have raised a concern, we will carry out an initial assessment to determine the scope of any investigation. We will inform you of the outcome of our assessment. You may be required to attend additional meetings in order to provide further information. </w:t>
      </w:r>
    </w:p>
    <w:p w:rsidR="00645DD3" w:rsidRPr="00A34322" w:rsidRDefault="00645DD3" w:rsidP="003621F6">
      <w:pPr>
        <w:pStyle w:val="Default"/>
        <w:ind w:left="714"/>
        <w:jc w:val="both"/>
        <w:rPr>
          <w:color w:val="auto"/>
        </w:rPr>
      </w:pPr>
    </w:p>
    <w:p w:rsidR="00A959BD" w:rsidRPr="00A34322" w:rsidRDefault="000B5AAF" w:rsidP="003621F6">
      <w:pPr>
        <w:pStyle w:val="Default"/>
        <w:numPr>
          <w:ilvl w:val="0"/>
          <w:numId w:val="3"/>
        </w:numPr>
        <w:ind w:left="714" w:hanging="357"/>
        <w:jc w:val="both"/>
        <w:rPr>
          <w:color w:val="auto"/>
        </w:rPr>
      </w:pPr>
      <w:r w:rsidRPr="00A34322">
        <w:rPr>
          <w:color w:val="auto"/>
        </w:rPr>
        <w:t>In some cases, we may appoint an investigator or team of investigators including staff with relevant experience of investigations or specialist knowledge of the subject matter. The investigator(s) may make recommendations for change to enable us to minimise</w:t>
      </w:r>
      <w:r w:rsidR="00A959BD" w:rsidRPr="00A34322">
        <w:rPr>
          <w:color w:val="auto"/>
        </w:rPr>
        <w:t xml:space="preserve"> the risk of future wrongdoing</w:t>
      </w:r>
    </w:p>
    <w:p w:rsidR="001D047A" w:rsidRPr="00A34322" w:rsidRDefault="001D047A" w:rsidP="002434D1">
      <w:pPr>
        <w:jc w:val="both"/>
      </w:pPr>
    </w:p>
    <w:p w:rsidR="001D047A" w:rsidRPr="00A34322" w:rsidRDefault="001D047A" w:rsidP="002434D1">
      <w:pPr>
        <w:pStyle w:val="Default"/>
        <w:numPr>
          <w:ilvl w:val="0"/>
          <w:numId w:val="5"/>
        </w:numPr>
        <w:ind w:left="709" w:hanging="283"/>
        <w:jc w:val="both"/>
        <w:rPr>
          <w:color w:val="auto"/>
        </w:rPr>
      </w:pPr>
      <w:r w:rsidRPr="00A34322">
        <w:rPr>
          <w:color w:val="auto"/>
        </w:rPr>
        <w:t>Staff receiving complaints direct should refer the complaint to the Monitoring Officer and/or the,</w:t>
      </w:r>
      <w:r w:rsidR="00BF09DE" w:rsidRPr="00A34322">
        <w:rPr>
          <w:color w:val="auto"/>
        </w:rPr>
        <w:t xml:space="preserve"> Corporate Lead Officer: Finance and Procurement,</w:t>
      </w:r>
      <w:r w:rsidRPr="00A34322">
        <w:rPr>
          <w:color w:val="auto"/>
        </w:rPr>
        <w:t xml:space="preserve"> Chief Internal Audit</w:t>
      </w:r>
      <w:r w:rsidR="00753F1A" w:rsidRPr="00A34322">
        <w:rPr>
          <w:color w:val="auto"/>
        </w:rPr>
        <w:t xml:space="preserve">or, </w:t>
      </w:r>
      <w:r w:rsidR="00BF09DE" w:rsidRPr="00A34322">
        <w:rPr>
          <w:color w:val="auto"/>
        </w:rPr>
        <w:t>and</w:t>
      </w:r>
      <w:r w:rsidRPr="00A34322">
        <w:rPr>
          <w:color w:val="auto"/>
        </w:rPr>
        <w:t>/</w:t>
      </w:r>
      <w:r w:rsidR="00BF09DE" w:rsidRPr="00A34322">
        <w:rPr>
          <w:color w:val="auto"/>
        </w:rPr>
        <w:t xml:space="preserve">or the Corporate Lead Officer: People and Organisation. </w:t>
      </w:r>
    </w:p>
    <w:p w:rsidR="00596727" w:rsidRPr="00A34322" w:rsidRDefault="00596727" w:rsidP="003621F6">
      <w:pPr>
        <w:pStyle w:val="ListParagraph"/>
        <w:jc w:val="both"/>
      </w:pPr>
    </w:p>
    <w:p w:rsidR="001D047A" w:rsidRPr="00A34322" w:rsidRDefault="001D047A" w:rsidP="003621F6">
      <w:pPr>
        <w:numPr>
          <w:ilvl w:val="0"/>
          <w:numId w:val="3"/>
        </w:numPr>
        <w:autoSpaceDE w:val="0"/>
        <w:autoSpaceDN w:val="0"/>
        <w:adjustRightInd w:val="0"/>
        <w:spacing w:after="0" w:line="240" w:lineRule="auto"/>
        <w:jc w:val="both"/>
        <w:rPr>
          <w:rFonts w:ascii="Arial" w:hAnsi="Arial" w:cs="Arial"/>
          <w:sz w:val="24"/>
          <w:szCs w:val="24"/>
          <w:lang w:eastAsia="en-GB"/>
        </w:rPr>
      </w:pPr>
      <w:r w:rsidRPr="00A34322">
        <w:rPr>
          <w:rFonts w:ascii="Arial" w:hAnsi="Arial" w:cs="Arial"/>
          <w:sz w:val="24"/>
          <w:szCs w:val="24"/>
          <w:lang w:eastAsia="en-GB"/>
        </w:rPr>
        <w:t>Concerns are better raised in writing, and ideally, marked ‘Confidential’</w:t>
      </w:r>
      <w:r w:rsidR="00BF09DE" w:rsidRPr="00A34322">
        <w:rPr>
          <w:rFonts w:ascii="Arial" w:hAnsi="Arial" w:cs="Arial"/>
          <w:sz w:val="24"/>
          <w:szCs w:val="24"/>
          <w:lang w:eastAsia="en-GB"/>
        </w:rPr>
        <w:t xml:space="preserve"> and </w:t>
      </w:r>
      <w:r w:rsidR="00562215" w:rsidRPr="00A34322">
        <w:rPr>
          <w:rFonts w:ascii="Arial" w:hAnsi="Arial" w:cs="Arial"/>
          <w:sz w:val="24"/>
          <w:szCs w:val="24"/>
          <w:lang w:eastAsia="en-GB"/>
        </w:rPr>
        <w:t xml:space="preserve">/or </w:t>
      </w:r>
      <w:r w:rsidR="00BF09DE" w:rsidRPr="00A34322">
        <w:rPr>
          <w:rFonts w:ascii="Arial" w:hAnsi="Arial" w:cs="Arial"/>
          <w:sz w:val="24"/>
          <w:szCs w:val="24"/>
          <w:lang w:eastAsia="en-GB"/>
        </w:rPr>
        <w:t>‘Whistleblowing’</w:t>
      </w:r>
      <w:r w:rsidRPr="00A34322">
        <w:rPr>
          <w:rFonts w:ascii="Arial" w:hAnsi="Arial" w:cs="Arial"/>
          <w:sz w:val="24"/>
          <w:szCs w:val="24"/>
          <w:lang w:eastAsia="en-GB"/>
        </w:rPr>
        <w:t xml:space="preserve">. </w:t>
      </w:r>
    </w:p>
    <w:p w:rsidR="00596727" w:rsidRPr="00A34322" w:rsidRDefault="00596727" w:rsidP="003621F6">
      <w:pPr>
        <w:pStyle w:val="Default"/>
        <w:jc w:val="both"/>
        <w:rPr>
          <w:color w:val="auto"/>
        </w:rPr>
      </w:pPr>
    </w:p>
    <w:p w:rsidR="00596727" w:rsidRPr="00A34322" w:rsidRDefault="00596727" w:rsidP="003621F6">
      <w:pPr>
        <w:pStyle w:val="Default"/>
        <w:numPr>
          <w:ilvl w:val="0"/>
          <w:numId w:val="3"/>
        </w:numPr>
        <w:jc w:val="both"/>
        <w:rPr>
          <w:color w:val="auto"/>
        </w:rPr>
      </w:pPr>
      <w:r w:rsidRPr="00A34322">
        <w:rPr>
          <w:color w:val="auto"/>
        </w:rPr>
        <w:t xml:space="preserve">Staff involved in the process must consider whether any conflicts of interest arise. If in doubt, the Monitoring Officer’s advice must be sought. </w:t>
      </w:r>
    </w:p>
    <w:p w:rsidR="00A959BD" w:rsidRPr="00A34322" w:rsidRDefault="00A959BD" w:rsidP="003621F6">
      <w:pPr>
        <w:pStyle w:val="Default"/>
        <w:ind w:left="714"/>
        <w:jc w:val="both"/>
        <w:rPr>
          <w:color w:val="auto"/>
        </w:rPr>
      </w:pPr>
    </w:p>
    <w:p w:rsidR="00A959BD" w:rsidRPr="00A34322" w:rsidRDefault="000B5AAF" w:rsidP="003621F6">
      <w:pPr>
        <w:pStyle w:val="Default"/>
        <w:numPr>
          <w:ilvl w:val="0"/>
          <w:numId w:val="3"/>
        </w:numPr>
        <w:ind w:left="714" w:hanging="357"/>
        <w:jc w:val="both"/>
        <w:rPr>
          <w:color w:val="auto"/>
        </w:rPr>
      </w:pPr>
      <w:r w:rsidRPr="00A34322">
        <w:rPr>
          <w:color w:val="auto"/>
        </w:rPr>
        <w:t xml:space="preserve">Some concerns may be resolved by agreed action without the need for investigation. </w:t>
      </w:r>
    </w:p>
    <w:p w:rsidR="00A959BD" w:rsidRPr="00A34322" w:rsidRDefault="00A959BD" w:rsidP="003621F6">
      <w:pPr>
        <w:pStyle w:val="Default"/>
        <w:ind w:left="714"/>
        <w:jc w:val="both"/>
        <w:rPr>
          <w:color w:val="auto"/>
        </w:rPr>
      </w:pPr>
    </w:p>
    <w:p w:rsidR="000B5AAF" w:rsidRPr="00A34322" w:rsidRDefault="000B5AAF" w:rsidP="003621F6">
      <w:pPr>
        <w:pStyle w:val="Default"/>
        <w:numPr>
          <w:ilvl w:val="0"/>
          <w:numId w:val="3"/>
        </w:numPr>
        <w:ind w:left="714" w:hanging="357"/>
        <w:jc w:val="both"/>
        <w:rPr>
          <w:color w:val="auto"/>
        </w:rPr>
      </w:pPr>
      <w:r w:rsidRPr="00A34322">
        <w:rPr>
          <w:color w:val="auto"/>
        </w:rPr>
        <w:t>In response to your concerns, you will receive</w:t>
      </w:r>
      <w:r w:rsidR="00936EA4" w:rsidRPr="00A34322">
        <w:rPr>
          <w:color w:val="auto"/>
        </w:rPr>
        <w:t>:</w:t>
      </w:r>
    </w:p>
    <w:p w:rsidR="00A959BD" w:rsidRPr="00A34322" w:rsidRDefault="00A959BD" w:rsidP="00A959BD">
      <w:pPr>
        <w:pStyle w:val="Default"/>
        <w:ind w:left="714"/>
        <w:rPr>
          <w:color w:val="auto"/>
        </w:rPr>
      </w:pPr>
    </w:p>
    <w:p w:rsidR="000B5AAF" w:rsidRPr="00A34322" w:rsidRDefault="00813F7D" w:rsidP="003621F6">
      <w:pPr>
        <w:pStyle w:val="Default"/>
        <w:ind w:left="1418" w:hanging="425"/>
        <w:rPr>
          <w:color w:val="auto"/>
        </w:rPr>
      </w:pPr>
      <w:r w:rsidRPr="00A34322">
        <w:rPr>
          <w:color w:val="auto"/>
        </w:rPr>
        <w:lastRenderedPageBreak/>
        <w:t xml:space="preserve">1) </w:t>
      </w:r>
      <w:r w:rsidR="003621F6" w:rsidRPr="00A34322">
        <w:rPr>
          <w:color w:val="auto"/>
        </w:rPr>
        <w:tab/>
      </w:r>
      <w:r w:rsidRPr="00A34322">
        <w:rPr>
          <w:color w:val="auto"/>
        </w:rPr>
        <w:t>W</w:t>
      </w:r>
      <w:r w:rsidR="000B5AAF" w:rsidRPr="00A34322">
        <w:rPr>
          <w:color w:val="auto"/>
        </w:rPr>
        <w:t xml:space="preserve">ithin 10 working days, </w:t>
      </w:r>
      <w:r w:rsidR="00936EA4" w:rsidRPr="00A34322">
        <w:rPr>
          <w:color w:val="auto"/>
        </w:rPr>
        <w:t xml:space="preserve">an </w:t>
      </w:r>
      <w:r w:rsidR="00542A41" w:rsidRPr="00A34322">
        <w:rPr>
          <w:color w:val="auto"/>
        </w:rPr>
        <w:t xml:space="preserve">acknowledgement </w:t>
      </w:r>
      <w:r w:rsidR="00936EA4" w:rsidRPr="00A34322">
        <w:rPr>
          <w:color w:val="auto"/>
        </w:rPr>
        <w:t xml:space="preserve">from the Monitoring Officer </w:t>
      </w:r>
      <w:r w:rsidR="00542A41" w:rsidRPr="00A34322">
        <w:rPr>
          <w:color w:val="auto"/>
        </w:rPr>
        <w:t xml:space="preserve">that the matter has been raised </w:t>
      </w:r>
      <w:r w:rsidR="000B5AAF" w:rsidRPr="00A34322">
        <w:rPr>
          <w:color w:val="auto"/>
        </w:rPr>
        <w:t>by you</w:t>
      </w:r>
      <w:r w:rsidRPr="00A34322">
        <w:rPr>
          <w:color w:val="auto"/>
        </w:rPr>
        <w:t>.</w:t>
      </w:r>
      <w:r w:rsidR="000B5AAF" w:rsidRPr="00A34322">
        <w:rPr>
          <w:color w:val="auto"/>
        </w:rPr>
        <w:t xml:space="preserve"> </w:t>
      </w:r>
    </w:p>
    <w:p w:rsidR="00813F7D" w:rsidRPr="00A34322" w:rsidRDefault="00813F7D" w:rsidP="00936EA4">
      <w:pPr>
        <w:pStyle w:val="Default"/>
        <w:ind w:firstLine="993"/>
        <w:rPr>
          <w:color w:val="auto"/>
        </w:rPr>
      </w:pPr>
      <w:r w:rsidRPr="00A34322">
        <w:rPr>
          <w:color w:val="auto"/>
        </w:rPr>
        <w:t xml:space="preserve">2) </w:t>
      </w:r>
      <w:r w:rsidR="003621F6" w:rsidRPr="00A34322">
        <w:rPr>
          <w:color w:val="auto"/>
        </w:rPr>
        <w:tab/>
      </w:r>
      <w:r w:rsidRPr="00A34322">
        <w:rPr>
          <w:color w:val="auto"/>
        </w:rPr>
        <w:t>A</w:t>
      </w:r>
      <w:r w:rsidR="00936EA4" w:rsidRPr="00A34322">
        <w:rPr>
          <w:color w:val="auto"/>
        </w:rPr>
        <w:t xml:space="preserve">s soon as possible </w:t>
      </w:r>
      <w:r w:rsidR="00EE6DAB" w:rsidRPr="00A34322">
        <w:rPr>
          <w:color w:val="auto"/>
        </w:rPr>
        <w:t>thereafter</w:t>
      </w:r>
      <w:r w:rsidRPr="00A34322">
        <w:rPr>
          <w:color w:val="auto"/>
        </w:rPr>
        <w:t>,</w:t>
      </w:r>
      <w:r w:rsidR="00936EA4" w:rsidRPr="00A34322">
        <w:rPr>
          <w:color w:val="auto"/>
        </w:rPr>
        <w:t xml:space="preserve"> </w:t>
      </w:r>
    </w:p>
    <w:p w:rsidR="00542A41" w:rsidRPr="00A34322" w:rsidRDefault="00813F7D" w:rsidP="003621F6">
      <w:pPr>
        <w:pStyle w:val="Default"/>
        <w:ind w:left="447" w:firstLine="993"/>
        <w:rPr>
          <w:color w:val="auto"/>
        </w:rPr>
      </w:pPr>
      <w:r w:rsidRPr="00A34322">
        <w:rPr>
          <w:color w:val="auto"/>
        </w:rPr>
        <w:t>a)</w:t>
      </w:r>
      <w:r w:rsidR="003621F6" w:rsidRPr="00A34322">
        <w:rPr>
          <w:color w:val="auto"/>
        </w:rPr>
        <w:t xml:space="preserve"> An</w:t>
      </w:r>
      <w:r w:rsidR="000B5AAF" w:rsidRPr="00A34322">
        <w:rPr>
          <w:color w:val="auto"/>
        </w:rPr>
        <w:t xml:space="preserve"> indication of how the matter will </w:t>
      </w:r>
      <w:r w:rsidRPr="00A34322">
        <w:rPr>
          <w:color w:val="auto"/>
        </w:rPr>
        <w:t xml:space="preserve">be dealt with </w:t>
      </w:r>
      <w:r w:rsidR="00936EA4" w:rsidRPr="00A34322">
        <w:rPr>
          <w:color w:val="auto"/>
        </w:rPr>
        <w:t xml:space="preserve">and </w:t>
      </w:r>
    </w:p>
    <w:p w:rsidR="000B5AAF" w:rsidRPr="00A34322" w:rsidRDefault="00813F7D" w:rsidP="003621F6">
      <w:pPr>
        <w:pStyle w:val="Default"/>
        <w:ind w:left="444" w:firstLine="993"/>
        <w:rPr>
          <w:color w:val="auto"/>
        </w:rPr>
      </w:pPr>
      <w:r w:rsidRPr="00A34322">
        <w:rPr>
          <w:color w:val="auto"/>
        </w:rPr>
        <w:t>b)</w:t>
      </w:r>
      <w:r w:rsidR="003621F6" w:rsidRPr="00A34322">
        <w:rPr>
          <w:color w:val="auto"/>
        </w:rPr>
        <w:t xml:space="preserve"> An</w:t>
      </w:r>
      <w:r w:rsidR="000B5AAF" w:rsidRPr="00A34322">
        <w:rPr>
          <w:color w:val="auto"/>
        </w:rPr>
        <w:t xml:space="preserve"> estimate of how long it will take to provide a final response </w:t>
      </w:r>
    </w:p>
    <w:p w:rsidR="00A959BD" w:rsidRPr="00A34322" w:rsidRDefault="00813F7D" w:rsidP="003621F6">
      <w:pPr>
        <w:pStyle w:val="Default"/>
        <w:ind w:left="1437" w:hanging="444"/>
        <w:rPr>
          <w:color w:val="auto"/>
        </w:rPr>
      </w:pPr>
      <w:r w:rsidRPr="00A34322">
        <w:rPr>
          <w:color w:val="auto"/>
        </w:rPr>
        <w:t xml:space="preserve">3) </w:t>
      </w:r>
      <w:r w:rsidR="003621F6" w:rsidRPr="00A34322">
        <w:rPr>
          <w:color w:val="auto"/>
        </w:rPr>
        <w:tab/>
      </w:r>
      <w:r w:rsidRPr="00A34322">
        <w:rPr>
          <w:color w:val="auto"/>
        </w:rPr>
        <w:t>T</w:t>
      </w:r>
      <w:r w:rsidR="00936EA4" w:rsidRPr="00A34322">
        <w:rPr>
          <w:color w:val="auto"/>
        </w:rPr>
        <w:t>hereafter,</w:t>
      </w:r>
      <w:r w:rsidR="00542A41" w:rsidRPr="00A34322">
        <w:rPr>
          <w:color w:val="auto"/>
        </w:rPr>
        <w:t xml:space="preserve"> information on a regular basis, </w:t>
      </w:r>
      <w:r w:rsidR="000B5AAF" w:rsidRPr="00A34322">
        <w:rPr>
          <w:color w:val="auto"/>
        </w:rPr>
        <w:t>on the prog</w:t>
      </w:r>
      <w:r w:rsidR="00A959BD" w:rsidRPr="00A34322">
        <w:rPr>
          <w:color w:val="auto"/>
        </w:rPr>
        <w:t>r</w:t>
      </w:r>
      <w:r w:rsidR="00645DD3" w:rsidRPr="00A34322">
        <w:rPr>
          <w:color w:val="auto"/>
        </w:rPr>
        <w:t xml:space="preserve">ess being made </w:t>
      </w:r>
      <w:r w:rsidR="003621F6" w:rsidRPr="00A34322">
        <w:rPr>
          <w:color w:val="auto"/>
        </w:rPr>
        <w:t>in</w:t>
      </w:r>
      <w:r w:rsidR="00542A41" w:rsidRPr="00A34322">
        <w:rPr>
          <w:color w:val="auto"/>
        </w:rPr>
        <w:t xml:space="preserve"> </w:t>
      </w:r>
      <w:r w:rsidR="00645DD3" w:rsidRPr="00A34322">
        <w:rPr>
          <w:color w:val="auto"/>
        </w:rPr>
        <w:t xml:space="preserve">dealing with </w:t>
      </w:r>
      <w:r w:rsidR="000B5AAF" w:rsidRPr="00A34322">
        <w:rPr>
          <w:color w:val="auto"/>
        </w:rPr>
        <w:t xml:space="preserve">your complaint </w:t>
      </w:r>
    </w:p>
    <w:p w:rsidR="00A959BD" w:rsidRPr="00A34322" w:rsidRDefault="00A959BD" w:rsidP="00A959BD">
      <w:pPr>
        <w:pStyle w:val="Default"/>
        <w:ind w:firstLine="993"/>
        <w:rPr>
          <w:color w:val="auto"/>
        </w:rPr>
      </w:pPr>
    </w:p>
    <w:p w:rsidR="00A959BD" w:rsidRPr="00A34322" w:rsidRDefault="000B5AAF" w:rsidP="003621F6">
      <w:pPr>
        <w:pStyle w:val="Default"/>
        <w:numPr>
          <w:ilvl w:val="0"/>
          <w:numId w:val="4"/>
        </w:numPr>
        <w:ind w:left="709" w:hanging="283"/>
        <w:jc w:val="both"/>
        <w:rPr>
          <w:color w:val="auto"/>
        </w:rPr>
      </w:pPr>
      <w:r w:rsidRPr="00A34322">
        <w:rPr>
          <w:color w:val="auto"/>
        </w:rPr>
        <w:t xml:space="preserve">You may be contacted by the investigator(s). This will depend on the need to clarify issues. You will be given the opportunity to have a friend (who is not directly involved in the work relating to the concern), or a representative from the Trade Union or Professional Association to be present at any interviews. </w:t>
      </w:r>
    </w:p>
    <w:p w:rsidR="00A959BD" w:rsidRPr="00A34322" w:rsidRDefault="00A959BD" w:rsidP="003621F6">
      <w:pPr>
        <w:pStyle w:val="Default"/>
        <w:ind w:left="709"/>
        <w:jc w:val="both"/>
        <w:rPr>
          <w:color w:val="auto"/>
        </w:rPr>
      </w:pPr>
    </w:p>
    <w:p w:rsidR="00A959BD" w:rsidRPr="00A34322" w:rsidRDefault="000B5AAF" w:rsidP="003621F6">
      <w:pPr>
        <w:pStyle w:val="Default"/>
        <w:numPr>
          <w:ilvl w:val="0"/>
          <w:numId w:val="4"/>
        </w:numPr>
        <w:ind w:left="709" w:hanging="283"/>
        <w:jc w:val="both"/>
        <w:rPr>
          <w:color w:val="auto"/>
        </w:rPr>
      </w:pPr>
      <w:r w:rsidRPr="00A34322">
        <w:rPr>
          <w:color w:val="auto"/>
        </w:rPr>
        <w:t xml:space="preserve">If the concerns are referred on to any other proceedings e.g. disciplinary or police, then the Council will advise and where possible support you through the procedures. </w:t>
      </w:r>
    </w:p>
    <w:p w:rsidR="00A959BD" w:rsidRPr="00A34322" w:rsidRDefault="00A959BD" w:rsidP="003621F6">
      <w:pPr>
        <w:pStyle w:val="Default"/>
        <w:jc w:val="both"/>
        <w:rPr>
          <w:color w:val="auto"/>
        </w:rPr>
      </w:pPr>
    </w:p>
    <w:p w:rsidR="00A959BD" w:rsidRPr="00A34322" w:rsidRDefault="000B5AAF" w:rsidP="003621F6">
      <w:pPr>
        <w:pStyle w:val="Default"/>
        <w:numPr>
          <w:ilvl w:val="0"/>
          <w:numId w:val="4"/>
        </w:numPr>
        <w:ind w:left="709" w:hanging="283"/>
        <w:jc w:val="both"/>
        <w:rPr>
          <w:color w:val="auto"/>
        </w:rPr>
      </w:pPr>
      <w:r w:rsidRPr="00A34322">
        <w:rPr>
          <w:color w:val="auto"/>
        </w:rPr>
        <w:t xml:space="preserve">We will aim to keep you informed of the progress of the investigation and its likely timescale. However, sometimes the need for confidentiality may prevent us giving you specific details of the investigation or any disciplinary action taken as a result. You should treat any information about the investigation as confidential. </w:t>
      </w:r>
    </w:p>
    <w:p w:rsidR="00A959BD" w:rsidRPr="00A34322" w:rsidRDefault="00A959BD" w:rsidP="003621F6">
      <w:pPr>
        <w:pStyle w:val="Default"/>
        <w:ind w:left="709"/>
        <w:jc w:val="both"/>
        <w:rPr>
          <w:color w:val="auto"/>
        </w:rPr>
      </w:pPr>
    </w:p>
    <w:p w:rsidR="00596727" w:rsidRPr="00A34322" w:rsidRDefault="00596727" w:rsidP="003621F6">
      <w:pPr>
        <w:pStyle w:val="Default"/>
        <w:numPr>
          <w:ilvl w:val="0"/>
          <w:numId w:val="4"/>
        </w:numPr>
        <w:ind w:left="709" w:hanging="283"/>
        <w:jc w:val="both"/>
        <w:rPr>
          <w:color w:val="auto"/>
        </w:rPr>
      </w:pPr>
      <w:r w:rsidRPr="00A34322">
        <w:rPr>
          <w:color w:val="auto"/>
        </w:rPr>
        <w:t xml:space="preserve">The Council will inform you of the outcome of the investigation and </w:t>
      </w:r>
      <w:r w:rsidR="001D047A" w:rsidRPr="00A34322">
        <w:rPr>
          <w:color w:val="auto"/>
        </w:rPr>
        <w:t xml:space="preserve">any </w:t>
      </w:r>
      <w:r w:rsidRPr="00A34322">
        <w:rPr>
          <w:color w:val="auto"/>
        </w:rPr>
        <w:t xml:space="preserve">resultant action, subject to legal constraints. </w:t>
      </w:r>
      <w:r w:rsidR="001D047A" w:rsidRPr="00A34322">
        <w:rPr>
          <w:color w:val="auto"/>
        </w:rPr>
        <w:t xml:space="preserve">You may not receive a full copy of the report for reasons including confidentiality. </w:t>
      </w:r>
    </w:p>
    <w:p w:rsidR="00596727" w:rsidRPr="00A34322" w:rsidRDefault="00596727" w:rsidP="003621F6">
      <w:pPr>
        <w:pStyle w:val="Default"/>
        <w:ind w:left="709"/>
        <w:jc w:val="both"/>
        <w:rPr>
          <w:color w:val="auto"/>
        </w:rPr>
      </w:pPr>
    </w:p>
    <w:p w:rsidR="00596727" w:rsidRPr="00A34322" w:rsidRDefault="00596727" w:rsidP="003621F6">
      <w:pPr>
        <w:pStyle w:val="Default"/>
        <w:numPr>
          <w:ilvl w:val="0"/>
          <w:numId w:val="4"/>
        </w:numPr>
        <w:ind w:left="709" w:hanging="283"/>
        <w:jc w:val="both"/>
        <w:rPr>
          <w:color w:val="auto"/>
        </w:rPr>
      </w:pPr>
      <w:r w:rsidRPr="00A34322">
        <w:rPr>
          <w:color w:val="auto"/>
        </w:rPr>
        <w:t xml:space="preserve">The Monitoring Officer will consider the contents of any investigation report, </w:t>
      </w:r>
      <w:r w:rsidR="001D047A" w:rsidRPr="00A34322">
        <w:rPr>
          <w:color w:val="auto"/>
        </w:rPr>
        <w:t xml:space="preserve">together with </w:t>
      </w:r>
      <w:r w:rsidRPr="00A34322">
        <w:rPr>
          <w:color w:val="auto"/>
        </w:rPr>
        <w:t>any</w:t>
      </w:r>
      <w:r w:rsidR="001D047A" w:rsidRPr="00A34322">
        <w:rPr>
          <w:color w:val="auto"/>
        </w:rPr>
        <w:t xml:space="preserve"> findings, and recommendations. The Monitoring Officer will consider</w:t>
      </w:r>
      <w:r w:rsidRPr="00A34322">
        <w:rPr>
          <w:color w:val="auto"/>
        </w:rPr>
        <w:t xml:space="preserve"> whether any</w:t>
      </w:r>
      <w:r w:rsidR="00BF09DE" w:rsidRPr="00A34322">
        <w:rPr>
          <w:color w:val="auto"/>
        </w:rPr>
        <w:t xml:space="preserve"> issues of</w:t>
      </w:r>
      <w:r w:rsidR="00753F1A" w:rsidRPr="00A34322">
        <w:rPr>
          <w:color w:val="auto"/>
        </w:rPr>
        <w:t xml:space="preserve"> </w:t>
      </w:r>
      <w:r w:rsidR="00BF09DE" w:rsidRPr="00A34322">
        <w:rPr>
          <w:color w:val="auto"/>
        </w:rPr>
        <w:t xml:space="preserve"> </w:t>
      </w:r>
      <w:r w:rsidRPr="00A34322">
        <w:rPr>
          <w:color w:val="auto"/>
        </w:rPr>
        <w:t>public interest</w:t>
      </w:r>
      <w:r w:rsidR="001D047A" w:rsidRPr="00A34322">
        <w:rPr>
          <w:color w:val="auto"/>
        </w:rPr>
        <w:t xml:space="preserve"> have arisen, and </w:t>
      </w:r>
      <w:r w:rsidR="00BF09DE" w:rsidRPr="00A34322">
        <w:rPr>
          <w:color w:val="auto"/>
        </w:rPr>
        <w:t>these will</w:t>
      </w:r>
      <w:r w:rsidRPr="00A34322">
        <w:rPr>
          <w:color w:val="auto"/>
        </w:rPr>
        <w:t xml:space="preserve"> be reported to relevant Chief Officers. </w:t>
      </w:r>
    </w:p>
    <w:p w:rsidR="00596727" w:rsidRPr="00A34322" w:rsidRDefault="00596727" w:rsidP="003621F6">
      <w:pPr>
        <w:pStyle w:val="Default"/>
        <w:jc w:val="both"/>
        <w:rPr>
          <w:color w:val="auto"/>
        </w:rPr>
      </w:pPr>
    </w:p>
    <w:p w:rsidR="000B5AAF" w:rsidRPr="00A34322" w:rsidRDefault="00936EA4" w:rsidP="003621F6">
      <w:pPr>
        <w:pStyle w:val="Default"/>
        <w:numPr>
          <w:ilvl w:val="0"/>
          <w:numId w:val="4"/>
        </w:numPr>
        <w:ind w:left="709" w:hanging="283"/>
        <w:jc w:val="both"/>
        <w:rPr>
          <w:color w:val="auto"/>
        </w:rPr>
      </w:pPr>
      <w:r w:rsidRPr="00A34322">
        <w:rPr>
          <w:color w:val="auto"/>
        </w:rPr>
        <w:t>The whistleblower</w:t>
      </w:r>
      <w:r w:rsidR="00010F87" w:rsidRPr="00A34322">
        <w:rPr>
          <w:color w:val="auto"/>
        </w:rPr>
        <w:t xml:space="preserve"> needs</w:t>
      </w:r>
      <w:r w:rsidR="000A00D8" w:rsidRPr="00A34322">
        <w:rPr>
          <w:color w:val="auto"/>
        </w:rPr>
        <w:t xml:space="preserve"> </w:t>
      </w:r>
      <w:r w:rsidR="00010F87" w:rsidRPr="00A34322">
        <w:rPr>
          <w:color w:val="auto"/>
        </w:rPr>
        <w:t>to hold a reasonable belief that the disclosure is made in the public interest.</w:t>
      </w:r>
      <w:r w:rsidR="00962D8F" w:rsidRPr="00A34322">
        <w:rPr>
          <w:color w:val="auto"/>
        </w:rPr>
        <w:t xml:space="preserve"> </w:t>
      </w:r>
      <w:r w:rsidR="000B5AAF" w:rsidRPr="00A34322">
        <w:rPr>
          <w:color w:val="auto"/>
        </w:rPr>
        <w:t xml:space="preserve">If </w:t>
      </w:r>
      <w:r w:rsidRPr="00A34322">
        <w:rPr>
          <w:color w:val="auto"/>
        </w:rPr>
        <w:t xml:space="preserve">it is </w:t>
      </w:r>
      <w:r w:rsidR="000B5AAF" w:rsidRPr="00A34322">
        <w:rPr>
          <w:color w:val="auto"/>
        </w:rPr>
        <w:t>conclude</w:t>
      </w:r>
      <w:r w:rsidRPr="00A34322">
        <w:rPr>
          <w:color w:val="auto"/>
        </w:rPr>
        <w:t>d</w:t>
      </w:r>
      <w:r w:rsidR="000B5AAF" w:rsidRPr="00A34322">
        <w:rPr>
          <w:color w:val="auto"/>
        </w:rPr>
        <w:t xml:space="preserve"> that a whistleblower has made false allegations maliciously or with a view to personal gain, the whistleblower </w:t>
      </w:r>
      <w:r w:rsidR="00BF09DE" w:rsidRPr="00A34322">
        <w:rPr>
          <w:color w:val="auto"/>
        </w:rPr>
        <w:t>may be</w:t>
      </w:r>
      <w:r w:rsidR="000B5AAF" w:rsidRPr="00A34322">
        <w:rPr>
          <w:color w:val="auto"/>
        </w:rPr>
        <w:t xml:space="preserve"> subject to disciplinary action. </w:t>
      </w:r>
    </w:p>
    <w:p w:rsidR="00645DD3" w:rsidRPr="00A34322" w:rsidRDefault="00645DD3" w:rsidP="00645DD3">
      <w:pPr>
        <w:pStyle w:val="Default"/>
        <w:ind w:left="709"/>
        <w:rPr>
          <w:color w:val="auto"/>
        </w:rPr>
      </w:pPr>
    </w:p>
    <w:p w:rsidR="000B5AAF" w:rsidRPr="00A34322" w:rsidRDefault="000B5AAF" w:rsidP="000B5AAF">
      <w:pPr>
        <w:pStyle w:val="Default"/>
        <w:rPr>
          <w:b/>
          <w:bCs/>
          <w:color w:val="auto"/>
        </w:rPr>
      </w:pPr>
      <w:r w:rsidRPr="00A34322">
        <w:rPr>
          <w:b/>
          <w:bCs/>
          <w:color w:val="auto"/>
        </w:rPr>
        <w:t xml:space="preserve">PROTECTION AND SUPPORT FOR WHISTLEBLOWERS </w:t>
      </w:r>
    </w:p>
    <w:p w:rsidR="00645DD3" w:rsidRPr="00A34322" w:rsidRDefault="00645DD3" w:rsidP="000B5AAF">
      <w:pPr>
        <w:pStyle w:val="Default"/>
        <w:rPr>
          <w:color w:val="auto"/>
        </w:rPr>
      </w:pPr>
    </w:p>
    <w:p w:rsidR="00010F87" w:rsidRPr="00A34322" w:rsidRDefault="00010F87" w:rsidP="003621F6">
      <w:pPr>
        <w:pStyle w:val="Default"/>
        <w:jc w:val="both"/>
        <w:rPr>
          <w:color w:val="auto"/>
        </w:rPr>
      </w:pPr>
      <w:r w:rsidRPr="00A34322">
        <w:rPr>
          <w:color w:val="auto"/>
        </w:rPr>
        <w:t>An employee has the right not to be subjected to a “detriment” and a right not to be dismissed for making a public interest disclosure.</w:t>
      </w:r>
    </w:p>
    <w:p w:rsidR="000A00D8" w:rsidRPr="00A34322" w:rsidRDefault="000A00D8" w:rsidP="003621F6">
      <w:pPr>
        <w:pStyle w:val="Default"/>
        <w:jc w:val="both"/>
        <w:rPr>
          <w:color w:val="auto"/>
        </w:rPr>
      </w:pPr>
    </w:p>
    <w:p w:rsidR="000B5AAF" w:rsidRPr="00A34322" w:rsidRDefault="000B5AAF" w:rsidP="003621F6">
      <w:pPr>
        <w:pStyle w:val="Default"/>
        <w:jc w:val="both"/>
        <w:rPr>
          <w:color w:val="auto"/>
        </w:rPr>
      </w:pPr>
      <w:r w:rsidRPr="00A34322">
        <w:rPr>
          <w:color w:val="auto"/>
        </w:rPr>
        <w:t xml:space="preserve">It is understandable that whistleblowers are sometimes worried about possible repercussions. We aim to encourage openness and will support staff who raise genuine concerns under this policy, even if they turn out to be mistaken. </w:t>
      </w:r>
    </w:p>
    <w:p w:rsidR="00645DD3" w:rsidRPr="00A34322" w:rsidRDefault="00645DD3" w:rsidP="000B5AAF">
      <w:pPr>
        <w:pStyle w:val="Default"/>
        <w:rPr>
          <w:color w:val="auto"/>
        </w:rPr>
      </w:pPr>
    </w:p>
    <w:p w:rsidR="000B5AAF" w:rsidRPr="00A34322" w:rsidRDefault="000B5AAF" w:rsidP="003621F6">
      <w:pPr>
        <w:pStyle w:val="Default"/>
        <w:jc w:val="both"/>
        <w:rPr>
          <w:color w:val="auto"/>
        </w:rPr>
      </w:pPr>
      <w:r w:rsidRPr="00A34322">
        <w:rPr>
          <w:color w:val="auto"/>
        </w:rPr>
        <w:lastRenderedPageBreak/>
        <w:t xml:space="preserve">Staff must not suffer any detrimental treatment as a result of raising a concern. Detrimental treatment includes dismissal, disciplinary action, threats or other unfavourable treatment connected with raising a concern. If you believe that </w:t>
      </w:r>
    </w:p>
    <w:p w:rsidR="000B5AAF" w:rsidRPr="00A34322" w:rsidRDefault="000B5AAF" w:rsidP="003621F6">
      <w:pPr>
        <w:pStyle w:val="Default"/>
        <w:jc w:val="both"/>
        <w:rPr>
          <w:color w:val="auto"/>
        </w:rPr>
      </w:pPr>
      <w:r w:rsidRPr="00A34322">
        <w:rPr>
          <w:color w:val="auto"/>
        </w:rPr>
        <w:t xml:space="preserve">you have suffered any such treatment, you should inform the Monitoring Officer immediately. If the matter is not remedied you should raise it formally using our Grievance Procedure. </w:t>
      </w:r>
    </w:p>
    <w:p w:rsidR="000B5AAF" w:rsidRPr="00A34322" w:rsidRDefault="000B5AAF" w:rsidP="003621F6">
      <w:pPr>
        <w:pStyle w:val="Default"/>
        <w:jc w:val="both"/>
        <w:rPr>
          <w:color w:val="auto"/>
        </w:rPr>
      </w:pPr>
    </w:p>
    <w:p w:rsidR="000B5AAF" w:rsidRPr="00A34322" w:rsidRDefault="000B5AAF" w:rsidP="003621F6">
      <w:pPr>
        <w:pStyle w:val="Default"/>
        <w:jc w:val="both"/>
        <w:rPr>
          <w:color w:val="auto"/>
        </w:rPr>
      </w:pPr>
      <w:r w:rsidRPr="00A34322">
        <w:rPr>
          <w:color w:val="auto"/>
        </w:rPr>
        <w:t xml:space="preserve">Staff must not threaten or retaliate against whistleblowers in any way. If you are involved in such conduct you may be subject to disciplinary action. </w:t>
      </w:r>
    </w:p>
    <w:p w:rsidR="00645DD3" w:rsidRPr="00A34322" w:rsidRDefault="00645DD3" w:rsidP="003621F6">
      <w:pPr>
        <w:pStyle w:val="Default"/>
        <w:jc w:val="both"/>
        <w:rPr>
          <w:color w:val="auto"/>
        </w:rPr>
      </w:pPr>
    </w:p>
    <w:p w:rsidR="000B5AAF" w:rsidRPr="00A34322" w:rsidRDefault="000B5AAF" w:rsidP="003621F6">
      <w:pPr>
        <w:pStyle w:val="Default"/>
        <w:jc w:val="both"/>
        <w:rPr>
          <w:b/>
          <w:bCs/>
          <w:color w:val="auto"/>
        </w:rPr>
      </w:pPr>
      <w:r w:rsidRPr="00A34322">
        <w:rPr>
          <w:b/>
          <w:bCs/>
          <w:color w:val="auto"/>
        </w:rPr>
        <w:t xml:space="preserve">THE RESPONSIBLE OFFICER </w:t>
      </w:r>
    </w:p>
    <w:p w:rsidR="00645DD3" w:rsidRPr="00A34322" w:rsidRDefault="00645DD3" w:rsidP="003621F6">
      <w:pPr>
        <w:pStyle w:val="Default"/>
        <w:jc w:val="both"/>
        <w:rPr>
          <w:color w:val="auto"/>
        </w:rPr>
      </w:pPr>
    </w:p>
    <w:p w:rsidR="00936EA4" w:rsidRPr="00A34322" w:rsidRDefault="000B5AAF" w:rsidP="003621F6">
      <w:pPr>
        <w:pStyle w:val="Default"/>
        <w:jc w:val="both"/>
        <w:rPr>
          <w:color w:val="auto"/>
        </w:rPr>
      </w:pPr>
      <w:r w:rsidRPr="00A34322">
        <w:rPr>
          <w:color w:val="auto"/>
        </w:rPr>
        <w:t xml:space="preserve">The Monitoring Officer has overall responsibility for the maintenance and operation of this policy. </w:t>
      </w:r>
    </w:p>
    <w:p w:rsidR="00542A41" w:rsidRPr="00A34322" w:rsidRDefault="00542A41" w:rsidP="003621F6">
      <w:pPr>
        <w:pStyle w:val="Default"/>
        <w:jc w:val="both"/>
        <w:rPr>
          <w:color w:val="auto"/>
        </w:rPr>
      </w:pPr>
    </w:p>
    <w:p w:rsidR="00936EA4" w:rsidRPr="00A34322" w:rsidRDefault="000B5AAF" w:rsidP="003621F6">
      <w:pPr>
        <w:pStyle w:val="Default"/>
        <w:jc w:val="both"/>
        <w:rPr>
          <w:color w:val="auto"/>
        </w:rPr>
      </w:pPr>
      <w:r w:rsidRPr="00A34322">
        <w:rPr>
          <w:color w:val="auto"/>
        </w:rPr>
        <w:t xml:space="preserve">A record of all concerns raised and the outcomes will be kept by </w:t>
      </w:r>
      <w:r w:rsidR="001D047A" w:rsidRPr="00A34322">
        <w:rPr>
          <w:color w:val="auto"/>
        </w:rPr>
        <w:t>the Monitoring Officer</w:t>
      </w:r>
      <w:r w:rsidRPr="00A34322">
        <w:rPr>
          <w:color w:val="auto"/>
        </w:rPr>
        <w:t xml:space="preserve"> (in a form which does not endanger your confidentiality) and reported </w:t>
      </w:r>
      <w:r w:rsidR="00630487" w:rsidRPr="00A34322">
        <w:rPr>
          <w:color w:val="auto"/>
        </w:rPr>
        <w:t>regularly</w:t>
      </w:r>
      <w:r w:rsidR="004A2115" w:rsidRPr="00A34322">
        <w:rPr>
          <w:color w:val="auto"/>
        </w:rPr>
        <w:t xml:space="preserve"> (at le</w:t>
      </w:r>
      <w:r w:rsidR="00542A41" w:rsidRPr="00A34322">
        <w:rPr>
          <w:color w:val="auto"/>
        </w:rPr>
        <w:t xml:space="preserve">ast bi-annually) </w:t>
      </w:r>
      <w:r w:rsidR="00630487" w:rsidRPr="00A34322">
        <w:rPr>
          <w:color w:val="auto"/>
        </w:rPr>
        <w:t xml:space="preserve">to Members of the </w:t>
      </w:r>
      <w:r w:rsidR="004A2115" w:rsidRPr="00A34322">
        <w:rPr>
          <w:color w:val="auto"/>
        </w:rPr>
        <w:t xml:space="preserve">Overview &amp; </w:t>
      </w:r>
      <w:r w:rsidR="00630487" w:rsidRPr="00A34322">
        <w:rPr>
          <w:color w:val="auto"/>
        </w:rPr>
        <w:t>Scrutiny Committee.</w:t>
      </w:r>
    </w:p>
    <w:p w:rsidR="00542A41" w:rsidRPr="00A34322" w:rsidRDefault="00542A41" w:rsidP="003621F6">
      <w:pPr>
        <w:pStyle w:val="Default"/>
        <w:jc w:val="both"/>
        <w:rPr>
          <w:color w:val="auto"/>
        </w:rPr>
      </w:pPr>
    </w:p>
    <w:p w:rsidR="000B5AAF" w:rsidRPr="00A34322" w:rsidRDefault="004A2115" w:rsidP="003621F6">
      <w:pPr>
        <w:pStyle w:val="Default"/>
        <w:jc w:val="both"/>
        <w:rPr>
          <w:color w:val="auto"/>
        </w:rPr>
      </w:pPr>
      <w:r w:rsidRPr="00A34322">
        <w:rPr>
          <w:color w:val="auto"/>
        </w:rPr>
        <w:t>The Mo</w:t>
      </w:r>
      <w:r w:rsidR="00936EA4" w:rsidRPr="00A34322">
        <w:rPr>
          <w:color w:val="auto"/>
        </w:rPr>
        <w:t>nitoring Offic</w:t>
      </w:r>
      <w:r w:rsidRPr="00A34322">
        <w:rPr>
          <w:color w:val="auto"/>
        </w:rPr>
        <w:t>er will retain details of all whistleblowing referrals/complaints within a Central Register/database.</w:t>
      </w:r>
    </w:p>
    <w:p w:rsidR="00645DD3" w:rsidRPr="00A34322" w:rsidRDefault="00645DD3" w:rsidP="003621F6">
      <w:pPr>
        <w:pStyle w:val="Default"/>
        <w:jc w:val="both"/>
        <w:rPr>
          <w:color w:val="auto"/>
        </w:rPr>
      </w:pPr>
    </w:p>
    <w:p w:rsidR="00825FEC" w:rsidRPr="00EE3951" w:rsidRDefault="000B5AAF" w:rsidP="003621F6">
      <w:pPr>
        <w:pStyle w:val="Default"/>
        <w:jc w:val="both"/>
        <w:rPr>
          <w:b/>
          <w:bCs/>
          <w:color w:val="auto"/>
        </w:rPr>
      </w:pPr>
      <w:r w:rsidRPr="00A34322">
        <w:rPr>
          <w:b/>
          <w:bCs/>
          <w:color w:val="auto"/>
        </w:rPr>
        <w:t>THE PROCEDURE OUTLINED ABOVE DOES NOT PRECLUDE YOU FROM RAISING THE MATTER IN ANY OTHER WAY, AS DEEMED APPROPRIATE</w:t>
      </w:r>
      <w:r w:rsidRPr="00EE3951">
        <w:rPr>
          <w:b/>
          <w:bCs/>
          <w:color w:val="auto"/>
        </w:rPr>
        <w:t>.</w:t>
      </w:r>
    </w:p>
    <w:sectPr w:rsidR="00825FEC" w:rsidRPr="00EE3951" w:rsidSect="000B5AAF">
      <w:headerReference w:type="default" r:id="rId16"/>
      <w:footerReference w:type="default" r:id="rId17"/>
      <w:pgSz w:w="11906" w:h="16838"/>
      <w:pgMar w:top="1134"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CD" w:rsidRDefault="000D5ACD" w:rsidP="00F35F14">
      <w:pPr>
        <w:spacing w:after="0" w:line="240" w:lineRule="auto"/>
      </w:pPr>
      <w:r>
        <w:separator/>
      </w:r>
    </w:p>
  </w:endnote>
  <w:endnote w:type="continuationSeparator" w:id="0">
    <w:p w:rsidR="000D5ACD" w:rsidRDefault="000D5ACD" w:rsidP="00F3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35650"/>
      <w:docPartObj>
        <w:docPartGallery w:val="Page Numbers (Bottom of Page)"/>
        <w:docPartUnique/>
      </w:docPartObj>
    </w:sdtPr>
    <w:sdtEndPr>
      <w:rPr>
        <w:noProof/>
      </w:rPr>
    </w:sdtEndPr>
    <w:sdtContent>
      <w:p w:rsidR="006A080A" w:rsidRDefault="006A080A">
        <w:pPr>
          <w:pStyle w:val="Footer"/>
          <w:jc w:val="center"/>
        </w:pPr>
        <w:r>
          <w:fldChar w:fldCharType="begin"/>
        </w:r>
        <w:r>
          <w:instrText xml:space="preserve"> PAGE   \* MERGEFORMAT </w:instrText>
        </w:r>
        <w:r>
          <w:fldChar w:fldCharType="separate"/>
        </w:r>
        <w:r w:rsidR="007E18C3">
          <w:rPr>
            <w:noProof/>
          </w:rPr>
          <w:t>10</w:t>
        </w:r>
        <w:r>
          <w:rPr>
            <w:noProof/>
          </w:rPr>
          <w:fldChar w:fldCharType="end"/>
        </w:r>
        <w:r>
          <w:rPr>
            <w:noProof/>
          </w:rPr>
          <w:t xml:space="preserve">  Final </w:t>
        </w:r>
        <w:r w:rsidR="00BF09DE">
          <w:rPr>
            <w:noProof/>
            <w:color w:val="FF0000"/>
          </w:rPr>
          <w:t xml:space="preserve"> May 2018 </w:t>
        </w:r>
      </w:p>
    </w:sdtContent>
  </w:sdt>
  <w:p w:rsidR="00F35F14" w:rsidRDefault="00F35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CD" w:rsidRDefault="000D5ACD" w:rsidP="00F35F14">
      <w:pPr>
        <w:spacing w:after="0" w:line="240" w:lineRule="auto"/>
      </w:pPr>
      <w:r>
        <w:separator/>
      </w:r>
    </w:p>
  </w:footnote>
  <w:footnote w:type="continuationSeparator" w:id="0">
    <w:p w:rsidR="000D5ACD" w:rsidRDefault="000D5ACD" w:rsidP="00F35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96" w:rsidRDefault="009F7896">
    <w:pPr>
      <w:pStyle w:val="Header"/>
    </w:pPr>
  </w:p>
  <w:p w:rsidR="009F7896" w:rsidRDefault="009F7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4B4A"/>
    <w:multiLevelType w:val="hybridMultilevel"/>
    <w:tmpl w:val="0058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522ED"/>
    <w:multiLevelType w:val="hybridMultilevel"/>
    <w:tmpl w:val="F2BA8D6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26AD7FB4"/>
    <w:multiLevelType w:val="hybridMultilevel"/>
    <w:tmpl w:val="CB64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1358C5"/>
    <w:multiLevelType w:val="hybridMultilevel"/>
    <w:tmpl w:val="B03C93D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nsid w:val="31886CE5"/>
    <w:multiLevelType w:val="hybridMultilevel"/>
    <w:tmpl w:val="C7F4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CF76DE"/>
    <w:multiLevelType w:val="hybridMultilevel"/>
    <w:tmpl w:val="E19CAC70"/>
    <w:lvl w:ilvl="0" w:tplc="B24A34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005668"/>
    <w:multiLevelType w:val="hybridMultilevel"/>
    <w:tmpl w:val="44EA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EC"/>
    <w:rsid w:val="00010F87"/>
    <w:rsid w:val="00027C12"/>
    <w:rsid w:val="000A00D8"/>
    <w:rsid w:val="000B5AAF"/>
    <w:rsid w:val="000D5ACD"/>
    <w:rsid w:val="000D5B8A"/>
    <w:rsid w:val="001003D3"/>
    <w:rsid w:val="001244DF"/>
    <w:rsid w:val="001336AF"/>
    <w:rsid w:val="001D047A"/>
    <w:rsid w:val="002434D1"/>
    <w:rsid w:val="0024704E"/>
    <w:rsid w:val="00275676"/>
    <w:rsid w:val="002865A2"/>
    <w:rsid w:val="002D57A9"/>
    <w:rsid w:val="002F0DBD"/>
    <w:rsid w:val="003621F6"/>
    <w:rsid w:val="0036561C"/>
    <w:rsid w:val="003E6DE5"/>
    <w:rsid w:val="004A2115"/>
    <w:rsid w:val="004B0B36"/>
    <w:rsid w:val="00542A41"/>
    <w:rsid w:val="00550EA7"/>
    <w:rsid w:val="00562215"/>
    <w:rsid w:val="00564A74"/>
    <w:rsid w:val="00596727"/>
    <w:rsid w:val="006258CC"/>
    <w:rsid w:val="00630487"/>
    <w:rsid w:val="00645DD3"/>
    <w:rsid w:val="00691B12"/>
    <w:rsid w:val="0069382E"/>
    <w:rsid w:val="006A080A"/>
    <w:rsid w:val="006C3AC4"/>
    <w:rsid w:val="00753F1A"/>
    <w:rsid w:val="00760BC9"/>
    <w:rsid w:val="0078651D"/>
    <w:rsid w:val="007E18C3"/>
    <w:rsid w:val="00813F7D"/>
    <w:rsid w:val="00823270"/>
    <w:rsid w:val="00825FEC"/>
    <w:rsid w:val="00895F36"/>
    <w:rsid w:val="008A399C"/>
    <w:rsid w:val="00936EA4"/>
    <w:rsid w:val="00962D8F"/>
    <w:rsid w:val="00966940"/>
    <w:rsid w:val="009778DA"/>
    <w:rsid w:val="009F42B5"/>
    <w:rsid w:val="009F7896"/>
    <w:rsid w:val="00A01FBB"/>
    <w:rsid w:val="00A0604B"/>
    <w:rsid w:val="00A34322"/>
    <w:rsid w:val="00A51021"/>
    <w:rsid w:val="00A61A5E"/>
    <w:rsid w:val="00A84BDA"/>
    <w:rsid w:val="00A959BD"/>
    <w:rsid w:val="00AB5D09"/>
    <w:rsid w:val="00AC42B9"/>
    <w:rsid w:val="00B2190F"/>
    <w:rsid w:val="00B3440B"/>
    <w:rsid w:val="00B9087B"/>
    <w:rsid w:val="00BB1DCB"/>
    <w:rsid w:val="00BF09DE"/>
    <w:rsid w:val="00BF44EA"/>
    <w:rsid w:val="00C34956"/>
    <w:rsid w:val="00C64F81"/>
    <w:rsid w:val="00CB0E19"/>
    <w:rsid w:val="00CF21EF"/>
    <w:rsid w:val="00D73DF4"/>
    <w:rsid w:val="00DA7992"/>
    <w:rsid w:val="00E045F1"/>
    <w:rsid w:val="00EB2E0D"/>
    <w:rsid w:val="00EB6738"/>
    <w:rsid w:val="00EB77FA"/>
    <w:rsid w:val="00ED5167"/>
    <w:rsid w:val="00EE3951"/>
    <w:rsid w:val="00EE6DAB"/>
    <w:rsid w:val="00F314A0"/>
    <w:rsid w:val="00F35F14"/>
    <w:rsid w:val="00FF2EF0"/>
    <w:rsid w:val="00FF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FE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959BD"/>
    <w:pPr>
      <w:ind w:left="720"/>
    </w:pPr>
  </w:style>
  <w:style w:type="character" w:styleId="Hyperlink">
    <w:name w:val="Hyperlink"/>
    <w:uiPriority w:val="99"/>
    <w:unhideWhenUsed/>
    <w:rsid w:val="00ED5167"/>
    <w:rPr>
      <w:color w:val="0000FF"/>
      <w:u w:val="single"/>
    </w:rPr>
  </w:style>
  <w:style w:type="paragraph" w:styleId="BalloonText">
    <w:name w:val="Balloon Text"/>
    <w:basedOn w:val="Normal"/>
    <w:link w:val="BalloonTextChar"/>
    <w:uiPriority w:val="99"/>
    <w:semiHidden/>
    <w:unhideWhenUsed/>
    <w:rsid w:val="00D73D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3DF4"/>
    <w:rPr>
      <w:rFonts w:ascii="Tahoma" w:hAnsi="Tahoma" w:cs="Tahoma"/>
      <w:sz w:val="16"/>
      <w:szCs w:val="16"/>
      <w:lang w:eastAsia="en-US"/>
    </w:rPr>
  </w:style>
  <w:style w:type="character" w:styleId="FollowedHyperlink">
    <w:name w:val="FollowedHyperlink"/>
    <w:uiPriority w:val="99"/>
    <w:semiHidden/>
    <w:unhideWhenUsed/>
    <w:rsid w:val="004A2115"/>
    <w:rPr>
      <w:color w:val="800080"/>
      <w:u w:val="single"/>
    </w:rPr>
  </w:style>
  <w:style w:type="paragraph" w:styleId="Header">
    <w:name w:val="header"/>
    <w:basedOn w:val="Normal"/>
    <w:link w:val="HeaderChar"/>
    <w:uiPriority w:val="99"/>
    <w:unhideWhenUsed/>
    <w:rsid w:val="00F35F14"/>
    <w:pPr>
      <w:tabs>
        <w:tab w:val="center" w:pos="4513"/>
        <w:tab w:val="right" w:pos="9026"/>
      </w:tabs>
    </w:pPr>
  </w:style>
  <w:style w:type="character" w:customStyle="1" w:styleId="HeaderChar">
    <w:name w:val="Header Char"/>
    <w:link w:val="Header"/>
    <w:uiPriority w:val="99"/>
    <w:rsid w:val="00F35F14"/>
    <w:rPr>
      <w:sz w:val="22"/>
      <w:szCs w:val="22"/>
      <w:lang w:eastAsia="en-US"/>
    </w:rPr>
  </w:style>
  <w:style w:type="paragraph" w:styleId="Footer">
    <w:name w:val="footer"/>
    <w:basedOn w:val="Normal"/>
    <w:link w:val="FooterChar"/>
    <w:uiPriority w:val="99"/>
    <w:unhideWhenUsed/>
    <w:rsid w:val="00F35F14"/>
    <w:pPr>
      <w:tabs>
        <w:tab w:val="center" w:pos="4513"/>
        <w:tab w:val="right" w:pos="9026"/>
      </w:tabs>
    </w:pPr>
  </w:style>
  <w:style w:type="character" w:customStyle="1" w:styleId="FooterChar">
    <w:name w:val="Footer Char"/>
    <w:link w:val="Footer"/>
    <w:uiPriority w:val="99"/>
    <w:rsid w:val="00F35F1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FE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959BD"/>
    <w:pPr>
      <w:ind w:left="720"/>
    </w:pPr>
  </w:style>
  <w:style w:type="character" w:styleId="Hyperlink">
    <w:name w:val="Hyperlink"/>
    <w:uiPriority w:val="99"/>
    <w:unhideWhenUsed/>
    <w:rsid w:val="00ED5167"/>
    <w:rPr>
      <w:color w:val="0000FF"/>
      <w:u w:val="single"/>
    </w:rPr>
  </w:style>
  <w:style w:type="paragraph" w:styleId="BalloonText">
    <w:name w:val="Balloon Text"/>
    <w:basedOn w:val="Normal"/>
    <w:link w:val="BalloonTextChar"/>
    <w:uiPriority w:val="99"/>
    <w:semiHidden/>
    <w:unhideWhenUsed/>
    <w:rsid w:val="00D73D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3DF4"/>
    <w:rPr>
      <w:rFonts w:ascii="Tahoma" w:hAnsi="Tahoma" w:cs="Tahoma"/>
      <w:sz w:val="16"/>
      <w:szCs w:val="16"/>
      <w:lang w:eastAsia="en-US"/>
    </w:rPr>
  </w:style>
  <w:style w:type="character" w:styleId="FollowedHyperlink">
    <w:name w:val="FollowedHyperlink"/>
    <w:uiPriority w:val="99"/>
    <w:semiHidden/>
    <w:unhideWhenUsed/>
    <w:rsid w:val="004A2115"/>
    <w:rPr>
      <w:color w:val="800080"/>
      <w:u w:val="single"/>
    </w:rPr>
  </w:style>
  <w:style w:type="paragraph" w:styleId="Header">
    <w:name w:val="header"/>
    <w:basedOn w:val="Normal"/>
    <w:link w:val="HeaderChar"/>
    <w:uiPriority w:val="99"/>
    <w:unhideWhenUsed/>
    <w:rsid w:val="00F35F14"/>
    <w:pPr>
      <w:tabs>
        <w:tab w:val="center" w:pos="4513"/>
        <w:tab w:val="right" w:pos="9026"/>
      </w:tabs>
    </w:pPr>
  </w:style>
  <w:style w:type="character" w:customStyle="1" w:styleId="HeaderChar">
    <w:name w:val="Header Char"/>
    <w:link w:val="Header"/>
    <w:uiPriority w:val="99"/>
    <w:rsid w:val="00F35F14"/>
    <w:rPr>
      <w:sz w:val="22"/>
      <w:szCs w:val="22"/>
      <w:lang w:eastAsia="en-US"/>
    </w:rPr>
  </w:style>
  <w:style w:type="paragraph" w:styleId="Footer">
    <w:name w:val="footer"/>
    <w:basedOn w:val="Normal"/>
    <w:link w:val="FooterChar"/>
    <w:uiPriority w:val="99"/>
    <w:unhideWhenUsed/>
    <w:rsid w:val="00F35F14"/>
    <w:pPr>
      <w:tabs>
        <w:tab w:val="center" w:pos="4513"/>
        <w:tab w:val="right" w:pos="9026"/>
      </w:tabs>
    </w:pPr>
  </w:style>
  <w:style w:type="character" w:customStyle="1" w:styleId="FooterChar">
    <w:name w:val="Footer Char"/>
    <w:link w:val="Footer"/>
    <w:uiPriority w:val="99"/>
    <w:rsid w:val="00F35F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6982">
      <w:bodyDiv w:val="1"/>
      <w:marLeft w:val="300"/>
      <w:marRight w:val="300"/>
      <w:marTop w:val="0"/>
      <w:marBottom w:val="0"/>
      <w:divBdr>
        <w:top w:val="none" w:sz="0" w:space="0" w:color="auto"/>
        <w:left w:val="none" w:sz="0" w:space="0" w:color="auto"/>
        <w:bottom w:val="none" w:sz="0" w:space="0" w:color="auto"/>
        <w:right w:val="none" w:sz="0" w:space="0" w:color="auto"/>
      </w:divBdr>
      <w:divsChild>
        <w:div w:id="728066908">
          <w:marLeft w:val="0"/>
          <w:marRight w:val="0"/>
          <w:marTop w:val="0"/>
          <w:marBottom w:val="0"/>
          <w:divBdr>
            <w:top w:val="none" w:sz="0" w:space="0" w:color="auto"/>
            <w:left w:val="none" w:sz="0" w:space="0" w:color="auto"/>
            <w:bottom w:val="none" w:sz="0" w:space="0" w:color="auto"/>
            <w:right w:val="none" w:sz="0" w:space="0" w:color="auto"/>
          </w:divBdr>
          <w:divsChild>
            <w:div w:id="1776829756">
              <w:marLeft w:val="0"/>
              <w:marRight w:val="0"/>
              <w:marTop w:val="0"/>
              <w:marBottom w:val="0"/>
              <w:divBdr>
                <w:top w:val="none" w:sz="0" w:space="0" w:color="auto"/>
                <w:left w:val="none" w:sz="0" w:space="0" w:color="auto"/>
                <w:bottom w:val="none" w:sz="0" w:space="0" w:color="auto"/>
                <w:right w:val="none" w:sz="0" w:space="0" w:color="auto"/>
              </w:divBdr>
              <w:divsChild>
                <w:div w:id="158429355">
                  <w:marLeft w:val="0"/>
                  <w:marRight w:val="0"/>
                  <w:marTop w:val="0"/>
                  <w:marBottom w:val="0"/>
                  <w:divBdr>
                    <w:top w:val="none" w:sz="0" w:space="0" w:color="auto"/>
                    <w:left w:val="none" w:sz="0" w:space="0" w:color="auto"/>
                    <w:bottom w:val="none" w:sz="0" w:space="0" w:color="auto"/>
                    <w:right w:val="none" w:sz="0" w:space="0" w:color="auto"/>
                  </w:divBdr>
                  <w:divsChild>
                    <w:div w:id="1270816273">
                      <w:marLeft w:val="0"/>
                      <w:marRight w:val="0"/>
                      <w:marTop w:val="0"/>
                      <w:marBottom w:val="0"/>
                      <w:divBdr>
                        <w:top w:val="none" w:sz="0" w:space="0" w:color="auto"/>
                        <w:left w:val="none" w:sz="0" w:space="0" w:color="auto"/>
                        <w:bottom w:val="none" w:sz="0" w:space="0" w:color="auto"/>
                        <w:right w:val="none" w:sz="0" w:space="0" w:color="auto"/>
                      </w:divBdr>
                      <w:divsChild>
                        <w:div w:id="524517160">
                          <w:marLeft w:val="0"/>
                          <w:marRight w:val="0"/>
                          <w:marTop w:val="0"/>
                          <w:marBottom w:val="0"/>
                          <w:divBdr>
                            <w:top w:val="none" w:sz="0" w:space="0" w:color="auto"/>
                            <w:left w:val="none" w:sz="0" w:space="0" w:color="auto"/>
                            <w:bottom w:val="none" w:sz="0" w:space="0" w:color="auto"/>
                            <w:right w:val="none" w:sz="0" w:space="0" w:color="auto"/>
                          </w:divBdr>
                          <w:divsChild>
                            <w:div w:id="16121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10500">
      <w:bodyDiv w:val="1"/>
      <w:marLeft w:val="300"/>
      <w:marRight w:val="300"/>
      <w:marTop w:val="0"/>
      <w:marBottom w:val="0"/>
      <w:divBdr>
        <w:top w:val="none" w:sz="0" w:space="0" w:color="auto"/>
        <w:left w:val="none" w:sz="0" w:space="0" w:color="auto"/>
        <w:bottom w:val="none" w:sz="0" w:space="0" w:color="auto"/>
        <w:right w:val="none" w:sz="0" w:space="0" w:color="auto"/>
      </w:divBdr>
      <w:divsChild>
        <w:div w:id="1950434131">
          <w:marLeft w:val="0"/>
          <w:marRight w:val="0"/>
          <w:marTop w:val="0"/>
          <w:marBottom w:val="0"/>
          <w:divBdr>
            <w:top w:val="none" w:sz="0" w:space="0" w:color="auto"/>
            <w:left w:val="none" w:sz="0" w:space="0" w:color="auto"/>
            <w:bottom w:val="none" w:sz="0" w:space="0" w:color="auto"/>
            <w:right w:val="none" w:sz="0" w:space="0" w:color="auto"/>
          </w:divBdr>
          <w:divsChild>
            <w:div w:id="693726936">
              <w:marLeft w:val="0"/>
              <w:marRight w:val="0"/>
              <w:marTop w:val="0"/>
              <w:marBottom w:val="0"/>
              <w:divBdr>
                <w:top w:val="none" w:sz="0" w:space="0" w:color="auto"/>
                <w:left w:val="none" w:sz="0" w:space="0" w:color="auto"/>
                <w:bottom w:val="none" w:sz="0" w:space="0" w:color="auto"/>
                <w:right w:val="none" w:sz="0" w:space="0" w:color="auto"/>
              </w:divBdr>
              <w:divsChild>
                <w:div w:id="1483235626">
                  <w:marLeft w:val="0"/>
                  <w:marRight w:val="0"/>
                  <w:marTop w:val="0"/>
                  <w:marBottom w:val="0"/>
                  <w:divBdr>
                    <w:top w:val="none" w:sz="0" w:space="0" w:color="auto"/>
                    <w:left w:val="none" w:sz="0" w:space="0" w:color="auto"/>
                    <w:bottom w:val="none" w:sz="0" w:space="0" w:color="auto"/>
                    <w:right w:val="none" w:sz="0" w:space="0" w:color="auto"/>
                  </w:divBdr>
                  <w:divsChild>
                    <w:div w:id="1812285200">
                      <w:marLeft w:val="0"/>
                      <w:marRight w:val="0"/>
                      <w:marTop w:val="0"/>
                      <w:marBottom w:val="0"/>
                      <w:divBdr>
                        <w:top w:val="none" w:sz="0" w:space="0" w:color="auto"/>
                        <w:left w:val="none" w:sz="0" w:space="0" w:color="auto"/>
                        <w:bottom w:val="none" w:sz="0" w:space="0" w:color="auto"/>
                        <w:right w:val="none" w:sz="0" w:space="0" w:color="auto"/>
                      </w:divBdr>
                      <w:divsChild>
                        <w:div w:id="138155753">
                          <w:marLeft w:val="0"/>
                          <w:marRight w:val="0"/>
                          <w:marTop w:val="0"/>
                          <w:marBottom w:val="0"/>
                          <w:divBdr>
                            <w:top w:val="none" w:sz="0" w:space="0" w:color="auto"/>
                            <w:left w:val="none" w:sz="0" w:space="0" w:color="auto"/>
                            <w:bottom w:val="none" w:sz="0" w:space="0" w:color="auto"/>
                            <w:right w:val="none" w:sz="0" w:space="0" w:color="auto"/>
                          </w:divBdr>
                          <w:divsChild>
                            <w:div w:id="768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96899/BIS-16-79-blowing-the-whistle-to-a-prescribed-pers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es@pcaw.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w@pcaw.org.uk" TargetMode="External"/><Relationship Id="rId5" Type="http://schemas.openxmlformats.org/officeDocument/2006/relationships/settings" Target="settings.xml"/><Relationship Id="rId15" Type="http://schemas.openxmlformats.org/officeDocument/2006/relationships/hyperlink" Target="http://www.gov.uk/whistleblowing" TargetMode="External"/><Relationship Id="rId10" Type="http://schemas.openxmlformats.org/officeDocument/2006/relationships/hyperlink" Target="mailto:whistle@pcaw.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ao.gov.uk/whistleblowers-ho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F810-16E4-44EC-96BC-168E0576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2752</Words>
  <Characters>15687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18403</CharactersWithSpaces>
  <SharedDoc>false</SharedDoc>
  <HLinks>
    <vt:vector size="30" baseType="variant">
      <vt:variant>
        <vt:i4>262163</vt:i4>
      </vt:variant>
      <vt:variant>
        <vt:i4>12</vt:i4>
      </vt:variant>
      <vt:variant>
        <vt:i4>0</vt:i4>
      </vt:variant>
      <vt:variant>
        <vt:i4>5</vt:i4>
      </vt:variant>
      <vt:variant>
        <vt:lpwstr>http://www.wao.gov.uk/whistleblowers-hotline</vt:lpwstr>
      </vt:variant>
      <vt:variant>
        <vt:lpwstr/>
      </vt:variant>
      <vt:variant>
        <vt:i4>2752606</vt:i4>
      </vt:variant>
      <vt:variant>
        <vt:i4>9</vt:i4>
      </vt:variant>
      <vt:variant>
        <vt:i4>0</vt:i4>
      </vt:variant>
      <vt:variant>
        <vt:i4>5</vt:i4>
      </vt:variant>
      <vt:variant>
        <vt:lpwstr>https://www.gov.uk/government/uploads/system/uploads/attachment_data/file/496899/BIS-16-79-blowing-the-whistle-to-a-prescribed-person.pdf</vt:lpwstr>
      </vt:variant>
      <vt:variant>
        <vt:lpwstr/>
      </vt:variant>
      <vt:variant>
        <vt:i4>4587562</vt:i4>
      </vt:variant>
      <vt:variant>
        <vt:i4>6</vt:i4>
      </vt:variant>
      <vt:variant>
        <vt:i4>0</vt:i4>
      </vt:variant>
      <vt:variant>
        <vt:i4>5</vt:i4>
      </vt:variant>
      <vt:variant>
        <vt:lpwstr>mailto:services@pcaw.org.uk</vt:lpwstr>
      </vt:variant>
      <vt:variant>
        <vt:lpwstr/>
      </vt:variant>
      <vt:variant>
        <vt:i4>2949214</vt:i4>
      </vt:variant>
      <vt:variant>
        <vt:i4>3</vt:i4>
      </vt:variant>
      <vt:variant>
        <vt:i4>0</vt:i4>
      </vt:variant>
      <vt:variant>
        <vt:i4>5</vt:i4>
      </vt:variant>
      <vt:variant>
        <vt:lpwstr>mailto:fw@pcaw.org.uk</vt:lpwstr>
      </vt:variant>
      <vt:variant>
        <vt:lpwstr/>
      </vt:variant>
      <vt:variant>
        <vt:i4>6619156</vt:i4>
      </vt:variant>
      <vt:variant>
        <vt:i4>0</vt:i4>
      </vt:variant>
      <vt:variant>
        <vt:i4>0</vt:i4>
      </vt:variant>
      <vt:variant>
        <vt:i4>5</vt:i4>
      </vt:variant>
      <vt:variant>
        <vt:lpwstr>mailto:whistle@pcaw.org.uk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Lewis</dc:creator>
  <cp:lastModifiedBy>Siriol Thomas</cp:lastModifiedBy>
  <cp:revision>2</cp:revision>
  <cp:lastPrinted>2017-11-28T09:09:00Z</cp:lastPrinted>
  <dcterms:created xsi:type="dcterms:W3CDTF">2018-07-10T09:18:00Z</dcterms:created>
  <dcterms:modified xsi:type="dcterms:W3CDTF">2018-07-10T09:18:00Z</dcterms:modified>
</cp:coreProperties>
</file>