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CE707" w14:textId="77777777" w:rsidR="0006447B" w:rsidRPr="00C32EE0" w:rsidRDefault="0006447B" w:rsidP="0006447B">
      <w:pPr>
        <w:tabs>
          <w:tab w:val="left" w:pos="567"/>
        </w:tabs>
        <w:spacing w:after="0"/>
        <w:ind w:left="993"/>
        <w:rPr>
          <w:rFonts w:cs="Arial"/>
          <w:b/>
          <w:color w:val="FFFFFF" w:themeColor="background1"/>
          <w:spacing w:val="-20"/>
          <w:sz w:val="40"/>
          <w:szCs w:val="24"/>
        </w:rPr>
      </w:pPr>
      <w:r w:rsidRPr="00C32EE0">
        <w:rPr>
          <w:rFonts w:cs="Arial"/>
          <w:b/>
          <w:noProof/>
          <w:color w:val="000000"/>
          <w:sz w:val="32"/>
          <w:szCs w:val="24"/>
          <w:lang w:eastAsia="en-GB"/>
        </w:rPr>
        <w:drawing>
          <wp:anchor distT="0" distB="0" distL="114300" distR="114300" simplePos="0" relativeHeight="251689984" behindDoc="0" locked="0" layoutInCell="1" allowOverlap="1" wp14:anchorId="5D850BA0" wp14:editId="541BED30">
            <wp:simplePos x="0" y="0"/>
            <wp:positionH relativeFrom="column">
              <wp:posOffset>-238760</wp:posOffset>
            </wp:positionH>
            <wp:positionV relativeFrom="paragraph">
              <wp:posOffset>-122399</wp:posOffset>
            </wp:positionV>
            <wp:extent cx="840140" cy="1193224"/>
            <wp:effectExtent l="0" t="0" r="0" b="698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40" cy="1193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EE0">
        <w:rPr>
          <w:rFonts w:cs="Arial"/>
          <w:b/>
          <w:color w:val="000000"/>
          <w:sz w:val="32"/>
          <w:szCs w:val="24"/>
        </w:rPr>
        <w:t xml:space="preserve">  </w:t>
      </w:r>
      <w:r w:rsidRPr="0006447B">
        <w:rPr>
          <w:rFonts w:cs="Arial"/>
          <w:b/>
          <w:color w:val="152A3C"/>
          <w:spacing w:val="-20"/>
          <w:sz w:val="44"/>
          <w:szCs w:val="24"/>
        </w:rPr>
        <w:t>Cyngor Sir CEREDIGION County Council</w:t>
      </w:r>
    </w:p>
    <w:p w14:paraId="56F7DAE6" w14:textId="77777777" w:rsidR="0006447B" w:rsidRPr="00C32EE0" w:rsidRDefault="0006447B" w:rsidP="0006447B">
      <w:pPr>
        <w:tabs>
          <w:tab w:val="left" w:pos="567"/>
        </w:tabs>
        <w:spacing w:after="0"/>
        <w:ind w:left="993"/>
        <w:rPr>
          <w:rFonts w:cs="Arial"/>
          <w:b/>
          <w:color w:val="3273AE"/>
          <w:sz w:val="40"/>
          <w:szCs w:val="24"/>
        </w:rPr>
      </w:pPr>
      <w:r w:rsidRPr="00C32EE0">
        <w:rPr>
          <w:rFonts w:cs="Arial"/>
          <w:b/>
          <w:color w:val="000000"/>
          <w:sz w:val="40"/>
          <w:szCs w:val="24"/>
        </w:rPr>
        <w:t xml:space="preserve">  </w:t>
      </w:r>
      <w:r w:rsidRPr="00C32EE0">
        <w:rPr>
          <w:rFonts w:cs="Arial"/>
          <w:b/>
          <w:color w:val="3273AE"/>
          <w:sz w:val="40"/>
          <w:szCs w:val="24"/>
          <w:lang w:val="cy-GB"/>
        </w:rPr>
        <w:t>Adnoddau Dynol</w:t>
      </w:r>
      <w:r w:rsidRPr="00C32EE0">
        <w:rPr>
          <w:rFonts w:cs="Arial"/>
          <w:b/>
          <w:color w:val="3273AE"/>
          <w:sz w:val="40"/>
          <w:szCs w:val="24"/>
        </w:rPr>
        <w:t xml:space="preserve"> | Human Resources</w:t>
      </w:r>
    </w:p>
    <w:p w14:paraId="7D957DD8" w14:textId="77777777" w:rsidR="0006447B" w:rsidRPr="00C32EE0" w:rsidRDefault="0006447B" w:rsidP="0006447B">
      <w:pPr>
        <w:spacing w:after="0"/>
        <w:ind w:left="720"/>
        <w:rPr>
          <w:rFonts w:cs="Arial"/>
          <w:b/>
          <w:color w:val="3273AE"/>
          <w:sz w:val="28"/>
          <w:szCs w:val="24"/>
        </w:rPr>
      </w:pPr>
      <w:r w:rsidRPr="00C32EE0">
        <w:rPr>
          <w:rFonts w:cs="Arial"/>
          <w:b/>
          <w:color w:val="3273AE"/>
          <w:sz w:val="28"/>
          <w:szCs w:val="24"/>
        </w:rPr>
        <w:t xml:space="preserve">  </w:t>
      </w:r>
    </w:p>
    <w:p w14:paraId="6B09D4EE" w14:textId="77777777" w:rsidR="0006447B" w:rsidRPr="00C32EE0" w:rsidRDefault="0006447B" w:rsidP="0006447B">
      <w:pPr>
        <w:ind w:left="720"/>
        <w:rPr>
          <w:rFonts w:cs="Arial"/>
          <w:b/>
          <w:color w:val="000000"/>
          <w:sz w:val="24"/>
          <w:szCs w:val="24"/>
        </w:rPr>
      </w:pPr>
    </w:p>
    <w:p w14:paraId="733AAC43" w14:textId="77777777" w:rsidR="0006447B" w:rsidRPr="00C32EE0" w:rsidRDefault="0006447B" w:rsidP="0006447B">
      <w:pPr>
        <w:ind w:left="720"/>
        <w:rPr>
          <w:rFonts w:cs="Arial"/>
          <w:b/>
          <w:color w:val="000000"/>
          <w:sz w:val="24"/>
          <w:szCs w:val="24"/>
        </w:rPr>
      </w:pPr>
    </w:p>
    <w:p w14:paraId="2CEF85A5" w14:textId="77777777" w:rsidR="0006447B" w:rsidRPr="00C32EE0" w:rsidRDefault="0006447B" w:rsidP="0006447B">
      <w:pPr>
        <w:rPr>
          <w:rFonts w:cs="Arial"/>
          <w:b/>
          <w:color w:val="000000"/>
          <w:sz w:val="24"/>
          <w:szCs w:val="24"/>
        </w:rPr>
      </w:pPr>
    </w:p>
    <w:p w14:paraId="7BE6D5CB" w14:textId="77777777" w:rsidR="0006447B" w:rsidRPr="00C32EE0" w:rsidRDefault="0006447B" w:rsidP="0006447B">
      <w:pPr>
        <w:jc w:val="center"/>
        <w:rPr>
          <w:rFonts w:cs="Arial"/>
          <w:b/>
          <w:color w:val="000000"/>
          <w:sz w:val="50"/>
          <w:szCs w:val="24"/>
        </w:rPr>
      </w:pPr>
    </w:p>
    <w:p w14:paraId="61A4B831" w14:textId="77777777" w:rsidR="0006447B" w:rsidRPr="00C32EE0" w:rsidRDefault="0006447B" w:rsidP="0006447B">
      <w:pPr>
        <w:jc w:val="center"/>
        <w:rPr>
          <w:rFonts w:cs="Arial"/>
          <w:b/>
          <w:color w:val="000000"/>
          <w:sz w:val="50"/>
          <w:szCs w:val="24"/>
        </w:rPr>
      </w:pPr>
    </w:p>
    <w:p w14:paraId="073B1BED" w14:textId="77777777" w:rsidR="0006447B" w:rsidRPr="00C32EE0" w:rsidRDefault="0006447B" w:rsidP="0006447B">
      <w:pPr>
        <w:jc w:val="center"/>
        <w:rPr>
          <w:rFonts w:cs="Arial"/>
          <w:b/>
          <w:color w:val="000000"/>
          <w:sz w:val="50"/>
          <w:szCs w:val="24"/>
        </w:rPr>
      </w:pPr>
      <w:r w:rsidRPr="00C32EE0">
        <w:rPr>
          <w:rFonts w:cs="Arial"/>
          <w:b/>
          <w:noProof/>
          <w:color w:val="000000"/>
          <w:sz w:val="5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E673223" wp14:editId="67FB518A">
                <wp:simplePos x="0" y="0"/>
                <wp:positionH relativeFrom="column">
                  <wp:posOffset>381000</wp:posOffset>
                </wp:positionH>
                <wp:positionV relativeFrom="paragraph">
                  <wp:posOffset>215900</wp:posOffset>
                </wp:positionV>
                <wp:extent cx="8782050" cy="2609850"/>
                <wp:effectExtent l="0" t="0" r="0" b="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0" cy="2609850"/>
                        </a:xfrm>
                        <a:prstGeom prst="roundRect">
                          <a:avLst>
                            <a:gd name="adj" fmla="val 1242"/>
                          </a:avLst>
                        </a:prstGeom>
                        <a:solidFill>
                          <a:srgbClr val="152A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Rounded Rectangle 43" o:spid="_x0000_s1026" style="position:absolute;margin-left:30pt;margin-top:17pt;width:691.5pt;height:205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" fillcolor="#152a3c" stroked="f" strokeweight="2pt"/>
            </w:pict>
          </mc:Fallback>
        </mc:AlternateContent>
      </w:r>
      <w:r w:rsidRPr="00C32EE0">
        <w:rPr>
          <w:rFonts w:cs="Arial"/>
          <w:b/>
          <w:noProof/>
          <w:color w:val="000000"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73F965" wp14:editId="0F335E80">
                <wp:simplePos x="0" y="0"/>
                <wp:positionH relativeFrom="column">
                  <wp:posOffset>-542925</wp:posOffset>
                </wp:positionH>
                <wp:positionV relativeFrom="paragraph">
                  <wp:posOffset>467995</wp:posOffset>
                </wp:positionV>
                <wp:extent cx="4133850" cy="603885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6038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45" o:spid="_x0000_s1026" style="position:absolute;margin-left:-42.75pt;margin-top:36.85pt;width:325.5pt;height:475.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" fillcolor="white [3212]" stroked="f" strokeweight="2pt">
                <v:fill opacity="51657f"/>
              </v:rect>
            </w:pict>
          </mc:Fallback>
        </mc:AlternateContent>
      </w:r>
    </w:p>
    <w:p w14:paraId="01AB0AB3" w14:textId="6C39C27C" w:rsidR="00D96E28" w:rsidRPr="00D96E28" w:rsidRDefault="0025426C" w:rsidP="00D96E28">
      <w:pPr>
        <w:spacing w:after="0" w:line="240" w:lineRule="auto"/>
        <w:ind w:left="851"/>
        <w:rPr>
          <w:rFonts w:cs="Arial"/>
          <w:b/>
          <w:color w:val="FFFFFF" w:themeColor="background1"/>
          <w:sz w:val="32"/>
          <w:szCs w:val="24"/>
        </w:rPr>
      </w:pPr>
      <w:r w:rsidRPr="00D96E28">
        <w:rPr>
          <w:rFonts w:cs="Arial"/>
          <w:b/>
          <w:noProof/>
          <w:color w:val="000000"/>
          <w:sz w:val="30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40BD20ED" wp14:editId="32A5086E">
            <wp:simplePos x="0" y="0"/>
            <wp:positionH relativeFrom="column">
              <wp:posOffset>-402590</wp:posOffset>
            </wp:positionH>
            <wp:positionV relativeFrom="paragraph">
              <wp:posOffset>252095</wp:posOffset>
            </wp:positionV>
            <wp:extent cx="3701415" cy="52578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new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6FE">
        <w:rPr>
          <w:rFonts w:cs="Arial"/>
          <w:b/>
          <w:color w:val="FFFFFF" w:themeColor="background1"/>
          <w:sz w:val="46"/>
          <w:szCs w:val="24"/>
        </w:rPr>
        <w:t>Polisi a Gweithdrefn</w:t>
      </w:r>
    </w:p>
    <w:p w14:paraId="19C61FF7" w14:textId="77777777" w:rsidR="0006447B" w:rsidRPr="00C32EE0" w:rsidRDefault="0006447B" w:rsidP="00D96E28">
      <w:pPr>
        <w:pBdr>
          <w:bottom w:val="single" w:sz="4" w:space="1" w:color="FFFFFF" w:themeColor="background1"/>
        </w:pBdr>
        <w:ind w:left="851"/>
        <w:rPr>
          <w:rFonts w:cs="Arial"/>
          <w:b/>
          <w:color w:val="FFFFFF" w:themeColor="background1"/>
          <w:sz w:val="24"/>
          <w:szCs w:val="24"/>
        </w:rPr>
      </w:pPr>
    </w:p>
    <w:p w14:paraId="60C4FD47" w14:textId="5CB4D7DC" w:rsidR="0006447B" w:rsidRPr="00C32EE0" w:rsidRDefault="0005290F" w:rsidP="00D96E28">
      <w:pPr>
        <w:ind w:left="851"/>
        <w:rPr>
          <w:rFonts w:cs="Arial"/>
          <w:b/>
          <w:color w:val="3273AE"/>
          <w:sz w:val="24"/>
          <w:szCs w:val="24"/>
        </w:rPr>
      </w:pPr>
      <w:r>
        <w:rPr>
          <w:rFonts w:cs="Arial"/>
          <w:b/>
          <w:color w:val="FFFFFF" w:themeColor="background1"/>
          <w:sz w:val="48"/>
          <w:szCs w:val="24"/>
        </w:rPr>
        <w:t>Rheoli Absenoldeb</w:t>
      </w:r>
      <w:r w:rsidR="001916FE">
        <w:rPr>
          <w:rFonts w:cs="Arial"/>
          <w:b/>
          <w:color w:val="FFFFFF" w:themeColor="background1"/>
          <w:sz w:val="48"/>
          <w:szCs w:val="24"/>
        </w:rPr>
        <w:t xml:space="preserve"> Salwch yn y Gwaith</w:t>
      </w:r>
    </w:p>
    <w:p w14:paraId="003586A1" w14:textId="77777777" w:rsidR="00D96E28" w:rsidRDefault="00D96E28" w:rsidP="0006447B">
      <w:pPr>
        <w:ind w:firstLine="426"/>
        <w:rPr>
          <w:rFonts w:cs="Arial"/>
          <w:b/>
          <w:color w:val="152A3C"/>
          <w:sz w:val="38"/>
          <w:szCs w:val="24"/>
        </w:rPr>
      </w:pPr>
    </w:p>
    <w:p w14:paraId="207A8F4E" w14:textId="77777777" w:rsidR="00D96E28" w:rsidRDefault="00D96E28" w:rsidP="0006447B">
      <w:pPr>
        <w:ind w:firstLine="426"/>
        <w:rPr>
          <w:rFonts w:cs="Arial"/>
          <w:b/>
          <w:color w:val="152A3C"/>
          <w:sz w:val="38"/>
          <w:szCs w:val="24"/>
        </w:rPr>
      </w:pPr>
    </w:p>
    <w:p w14:paraId="18D85B63" w14:textId="77777777" w:rsidR="00D96E28" w:rsidRDefault="00D96E28" w:rsidP="0006447B">
      <w:pPr>
        <w:ind w:firstLine="426"/>
        <w:rPr>
          <w:rFonts w:cs="Arial"/>
          <w:b/>
          <w:color w:val="152A3C"/>
          <w:sz w:val="38"/>
          <w:szCs w:val="24"/>
        </w:rPr>
      </w:pPr>
    </w:p>
    <w:p w14:paraId="3F36A1BB" w14:textId="77777777" w:rsidR="0006447B" w:rsidRPr="00C32EE0" w:rsidRDefault="001916FE" w:rsidP="0006447B">
      <w:pPr>
        <w:ind w:firstLine="426"/>
        <w:rPr>
          <w:rFonts w:cs="Arial"/>
          <w:b/>
          <w:color w:val="152A3C"/>
          <w:sz w:val="38"/>
          <w:szCs w:val="24"/>
        </w:rPr>
      </w:pPr>
      <w:r>
        <w:rPr>
          <w:rFonts w:cs="Arial"/>
          <w:b/>
          <w:color w:val="152A3C"/>
          <w:sz w:val="38"/>
          <w:szCs w:val="24"/>
        </w:rPr>
        <w:t>Medi</w:t>
      </w:r>
      <w:r w:rsidR="00D96E28">
        <w:rPr>
          <w:rFonts w:cs="Arial"/>
          <w:b/>
          <w:color w:val="152A3C"/>
          <w:sz w:val="38"/>
          <w:szCs w:val="24"/>
        </w:rPr>
        <w:t xml:space="preserve"> 2017</w:t>
      </w:r>
    </w:p>
    <w:p w14:paraId="2DE768B0" w14:textId="77777777" w:rsidR="0006447B" w:rsidRPr="00C32EE0" w:rsidRDefault="0006447B" w:rsidP="0006447B">
      <w:pPr>
        <w:rPr>
          <w:rFonts w:cs="Arial"/>
          <w:b/>
          <w:color w:val="3273AE"/>
          <w:sz w:val="24"/>
          <w:szCs w:val="24"/>
        </w:rPr>
      </w:pPr>
    </w:p>
    <w:p w14:paraId="21A7F50A" w14:textId="77777777" w:rsidR="0006447B" w:rsidRPr="00C32EE0" w:rsidRDefault="0006447B" w:rsidP="0006447B">
      <w:pPr>
        <w:rPr>
          <w:rFonts w:cs="Arial"/>
          <w:b/>
          <w:color w:val="3273AE"/>
          <w:sz w:val="24"/>
          <w:szCs w:val="24"/>
        </w:rPr>
      </w:pPr>
    </w:p>
    <w:p w14:paraId="437056F3" w14:textId="77777777" w:rsidR="0006447B" w:rsidRPr="00C32EE0" w:rsidRDefault="0006447B" w:rsidP="0006447B">
      <w:pPr>
        <w:rPr>
          <w:rFonts w:cs="Arial"/>
          <w:b/>
          <w:color w:val="152A3C"/>
          <w:sz w:val="30"/>
          <w:szCs w:val="24"/>
        </w:rPr>
      </w:pPr>
    </w:p>
    <w:p w14:paraId="5A307A04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30"/>
          <w:szCs w:val="24"/>
        </w:rPr>
      </w:pPr>
    </w:p>
    <w:p w14:paraId="10C5CE70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  <w:r w:rsidRPr="00C32EE0">
        <w:rPr>
          <w:rFonts w:cs="Arial"/>
          <w:b/>
          <w:color w:val="152A3C"/>
          <w:sz w:val="30"/>
          <w:szCs w:val="24"/>
        </w:rPr>
        <w:t>www.ceri.ceredigion.gov.uk</w:t>
      </w:r>
      <w:r w:rsidRPr="00C32EE0">
        <w:rPr>
          <w:rFonts w:cs="Arial"/>
          <w:b/>
          <w:color w:val="152A3C"/>
          <w:sz w:val="56"/>
          <w:szCs w:val="24"/>
        </w:rPr>
        <w:t xml:space="preserve"> </w:t>
      </w:r>
      <w:r w:rsidRPr="00C32EE0">
        <w:rPr>
          <w:rFonts w:cs="Arial"/>
          <w:b/>
          <w:color w:val="152A3C"/>
          <w:sz w:val="56"/>
          <w:szCs w:val="24"/>
        </w:rPr>
        <w:br w:type="page"/>
      </w:r>
    </w:p>
    <w:p w14:paraId="0F8D5025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3B484A6C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5F5BE6CD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63B230F2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460C9206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6B4ACF69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3003EA2E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213BA414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0812640B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4494A621" w14:textId="77777777" w:rsidR="0006447B" w:rsidRDefault="0006447B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15B6194E" w14:textId="77777777" w:rsidR="0025426C" w:rsidRDefault="0025426C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05F58C99" w14:textId="77777777" w:rsidR="0025426C" w:rsidRDefault="0025426C" w:rsidP="0006447B">
      <w:pPr>
        <w:ind w:right="-472" w:hanging="284"/>
        <w:jc w:val="right"/>
        <w:rPr>
          <w:rFonts w:cs="Arial"/>
          <w:b/>
          <w:color w:val="152A3C"/>
          <w:sz w:val="56"/>
          <w:szCs w:val="24"/>
        </w:rPr>
      </w:pPr>
    </w:p>
    <w:p w14:paraId="381F7318" w14:textId="7D8686EE" w:rsidR="0006447B" w:rsidRPr="0006447B" w:rsidRDefault="00F82A89" w:rsidP="0006447B">
      <w:pPr>
        <w:pBdr>
          <w:bottom w:val="single" w:sz="4" w:space="1" w:color="auto"/>
        </w:pBdr>
        <w:ind w:right="-472" w:hanging="284"/>
        <w:rPr>
          <w:rFonts w:cs="Arial"/>
          <w:b/>
          <w:color w:val="152A3C"/>
          <w:sz w:val="56"/>
          <w:szCs w:val="24"/>
        </w:rPr>
      </w:pPr>
      <w:r>
        <w:rPr>
          <w:b/>
        </w:rPr>
        <w:t>Rheoli fersiynau</w:t>
      </w:r>
    </w:p>
    <w:tbl>
      <w:tblPr>
        <w:tblStyle w:val="Clint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842"/>
        <w:gridCol w:w="4031"/>
      </w:tblGrid>
      <w:tr w:rsidR="0006447B" w14:paraId="246DDD35" w14:textId="77777777" w:rsidTr="00F54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" w:type="dxa"/>
          </w:tcPr>
          <w:p w14:paraId="298F2B53" w14:textId="0DABCE5F" w:rsidR="0006447B" w:rsidRDefault="00F82A89" w:rsidP="00F54C4C">
            <w:r>
              <w:t>Fersiwn</w:t>
            </w:r>
          </w:p>
        </w:tc>
        <w:tc>
          <w:tcPr>
            <w:tcW w:w="2268" w:type="dxa"/>
          </w:tcPr>
          <w:p w14:paraId="747DCD31" w14:textId="398CDFC8" w:rsidR="0006447B" w:rsidRDefault="00F82A89" w:rsidP="00F54C4C">
            <w:r>
              <w:t>Dyddiad</w:t>
            </w:r>
          </w:p>
        </w:tc>
        <w:tc>
          <w:tcPr>
            <w:tcW w:w="1842" w:type="dxa"/>
          </w:tcPr>
          <w:p w14:paraId="1935B9EE" w14:textId="6260C59D" w:rsidR="0006447B" w:rsidRDefault="00F82A89" w:rsidP="00F54C4C">
            <w:r>
              <w:t>Awdur</w:t>
            </w:r>
          </w:p>
        </w:tc>
        <w:tc>
          <w:tcPr>
            <w:tcW w:w="4031" w:type="dxa"/>
          </w:tcPr>
          <w:p w14:paraId="3D2A8CF1" w14:textId="0B35CBD7" w:rsidR="0006447B" w:rsidRDefault="00F82A89" w:rsidP="00F54C4C">
            <w:r>
              <w:t>Sylw</w:t>
            </w:r>
          </w:p>
        </w:tc>
      </w:tr>
      <w:tr w:rsidR="0006447B" w14:paraId="5C92557A" w14:textId="77777777" w:rsidTr="00F54C4C">
        <w:tc>
          <w:tcPr>
            <w:tcW w:w="1101" w:type="dxa"/>
          </w:tcPr>
          <w:p w14:paraId="25CC040F" w14:textId="77777777" w:rsidR="0006447B" w:rsidRDefault="0006447B" w:rsidP="00F54C4C">
            <w:r>
              <w:t>1.0</w:t>
            </w:r>
          </w:p>
        </w:tc>
        <w:tc>
          <w:tcPr>
            <w:tcW w:w="2268" w:type="dxa"/>
          </w:tcPr>
          <w:p w14:paraId="1EC48A12" w14:textId="02CF2F6B" w:rsidR="0006447B" w:rsidRDefault="00AC15CA" w:rsidP="00F54C4C">
            <w:r>
              <w:t>Medi 2017</w:t>
            </w:r>
          </w:p>
        </w:tc>
        <w:tc>
          <w:tcPr>
            <w:tcW w:w="1842" w:type="dxa"/>
          </w:tcPr>
          <w:p w14:paraId="74F1871D" w14:textId="51DE5745" w:rsidR="0006447B" w:rsidRDefault="00AC15CA" w:rsidP="00F54C4C">
            <w:r>
              <w:t>Adnoddau Dynol</w:t>
            </w:r>
          </w:p>
        </w:tc>
        <w:tc>
          <w:tcPr>
            <w:tcW w:w="4031" w:type="dxa"/>
          </w:tcPr>
          <w:p w14:paraId="70D954AD" w14:textId="77777777" w:rsidR="0006447B" w:rsidRDefault="0006447B" w:rsidP="00F54C4C"/>
        </w:tc>
      </w:tr>
    </w:tbl>
    <w:p w14:paraId="36C39130" w14:textId="77777777" w:rsidR="0006447B" w:rsidRDefault="0006447B" w:rsidP="0006447B"/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en-GB" w:eastAsia="en-US"/>
        </w:rPr>
        <w:id w:val="-13689080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7A5B848" w14:textId="31BEA513" w:rsidR="00A3566B" w:rsidRPr="00A3566B" w:rsidRDefault="00963621">
          <w:pPr>
            <w:pStyle w:val="TOCHeading"/>
            <w:rPr>
              <w:rStyle w:val="Heading1Char"/>
            </w:rPr>
          </w:pPr>
          <w:r>
            <w:rPr>
              <w:rStyle w:val="Heading1Char"/>
            </w:rPr>
            <w:t>Cynnwys</w:t>
          </w:r>
        </w:p>
        <w:p w14:paraId="5606F881" w14:textId="77777777" w:rsidR="00C91F53" w:rsidRDefault="00A3566B">
          <w:pPr>
            <w:pStyle w:val="TOC1"/>
            <w:tabs>
              <w:tab w:val="right" w:leader="dot" w:pos="960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841599" w:history="1">
            <w:r w:rsidR="00C91F53" w:rsidRPr="00F2799E">
              <w:rPr>
                <w:rStyle w:val="Hyperlink"/>
                <w:noProof/>
              </w:rPr>
              <w:t>Polisi</w:t>
            </w:r>
            <w:r w:rsidR="00C91F53">
              <w:rPr>
                <w:noProof/>
                <w:webHidden/>
              </w:rPr>
              <w:tab/>
            </w:r>
            <w:r w:rsidR="00C91F53">
              <w:rPr>
                <w:noProof/>
                <w:webHidden/>
              </w:rPr>
              <w:fldChar w:fldCharType="begin"/>
            </w:r>
            <w:r w:rsidR="00C91F53">
              <w:rPr>
                <w:noProof/>
                <w:webHidden/>
              </w:rPr>
              <w:instrText xml:space="preserve"> PAGEREF _Toc500841599 \h </w:instrText>
            </w:r>
            <w:r w:rsidR="00C91F53">
              <w:rPr>
                <w:noProof/>
                <w:webHidden/>
              </w:rPr>
            </w:r>
            <w:r w:rsidR="00C91F53"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5</w:t>
            </w:r>
            <w:r w:rsidR="00C91F53">
              <w:rPr>
                <w:noProof/>
                <w:webHidden/>
              </w:rPr>
              <w:fldChar w:fldCharType="end"/>
            </w:r>
          </w:hyperlink>
        </w:p>
        <w:p w14:paraId="64785E87" w14:textId="77777777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00" w:history="1">
            <w:r w:rsidRPr="00F2799E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Cyflwyniad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F4FEF" w14:textId="77777777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01" w:history="1">
            <w:r w:rsidRPr="00F2799E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Polisi absenoldeb salwch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A7D6F" w14:textId="77777777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02" w:history="1">
            <w:r w:rsidRPr="00F2799E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Diben y polisi hwn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ADDAC" w14:textId="77777777" w:rsidR="00C91F53" w:rsidRDefault="00C91F53">
          <w:pPr>
            <w:pStyle w:val="TOC1"/>
            <w:tabs>
              <w:tab w:val="right" w:leader="dot" w:pos="9607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en-GB"/>
            </w:rPr>
          </w:pPr>
          <w:hyperlink w:anchor="_Toc500841603" w:history="1">
            <w:r w:rsidRPr="00F2799E">
              <w:rPr>
                <w:rStyle w:val="Hyperlink"/>
                <w:noProof/>
              </w:rPr>
              <w:t>Gweithdrefn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6DADC" w14:textId="77777777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04" w:history="1">
            <w:r w:rsidRPr="00F2799E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Cyflwyniad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71FC8" w14:textId="77777777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05" w:history="1">
            <w:r w:rsidRPr="00F2799E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Swyddogaethau a chyfrifoldebau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B3125" w14:textId="6CC4C004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06" w:history="1">
            <w:r w:rsidRPr="00F2799E">
              <w:rPr>
                <w:rStyle w:val="Hyperlink"/>
                <w:noProof/>
              </w:rPr>
              <w:t>5.2</w:t>
            </w:r>
            <w:r w:rsidR="00276737">
              <w:rPr>
                <w:rStyle w:val="Hyperlink"/>
                <w:noProof/>
              </w:rPr>
              <w:t xml:space="preserve"> 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Cyfrifoldebau’r cyflogeion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92B17" w14:textId="475C88D7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07" w:history="1">
            <w:r w:rsidR="00276737">
              <w:rPr>
                <w:rStyle w:val="Hyperlink"/>
                <w:noProof/>
              </w:rPr>
              <w:t xml:space="preserve">5.3 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Cyfrifoldebau’r rheolwyr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6D23F" w14:textId="7E740755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08" w:history="1">
            <w:r w:rsidR="00276737">
              <w:rPr>
                <w:rStyle w:val="Hyperlink"/>
                <w:noProof/>
              </w:rPr>
              <w:t xml:space="preserve">5.4 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Bydd y Gwasanaeth Adnoddau Dynol yn gyfrifol am: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C79E7" w14:textId="6F4C2FED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09" w:history="1">
            <w:r w:rsidR="00276737">
              <w:rPr>
                <w:rStyle w:val="Hyperlink"/>
                <w:noProof/>
              </w:rPr>
              <w:t>6</w:t>
            </w:r>
            <w:r w:rsidRPr="00F2799E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Diffiniadau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D638A" w14:textId="4DF98846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10" w:history="1">
            <w:r w:rsidR="00276737">
              <w:rPr>
                <w:rStyle w:val="Hyperlink"/>
                <w:noProof/>
              </w:rPr>
              <w:t xml:space="preserve">6.1 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Absenoldeb salwch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0900E" w14:textId="564286FB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11" w:history="1">
            <w:r w:rsidR="00276737">
              <w:rPr>
                <w:rStyle w:val="Hyperlink"/>
                <w:noProof/>
              </w:rPr>
              <w:t>6.2</w:t>
            </w:r>
            <w:r w:rsidR="00276737">
              <w:rPr>
                <w:rStyle w:val="Hyperlink"/>
                <w:noProof/>
              </w:rPr>
              <w:tab/>
            </w:r>
            <w:r w:rsidR="00276737">
              <w:rPr>
                <w:rStyle w:val="Hyperlink"/>
                <w:noProof/>
              </w:rPr>
              <w:tab/>
            </w:r>
            <w:r w:rsidRPr="00F2799E">
              <w:rPr>
                <w:rStyle w:val="Hyperlink"/>
                <w:noProof/>
              </w:rPr>
              <w:t>Absenoldeb sy’n gysylltiedig â beichiogrwydd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34AA4" w14:textId="184F0D8E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12" w:history="1">
            <w:r w:rsidR="00276737">
              <w:rPr>
                <w:rStyle w:val="Hyperlink"/>
                <w:noProof/>
              </w:rPr>
              <w:t>6.3</w:t>
            </w:r>
            <w:r w:rsidR="00276737">
              <w:rPr>
                <w:rStyle w:val="Hyperlink"/>
                <w:noProof/>
              </w:rPr>
              <w:tab/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Profion sgrinio canser a thriniaeth sy’n gysylltiedig ag anabledd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36273" w14:textId="250E5BBA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13" w:history="1">
            <w:r w:rsidR="00276737">
              <w:rPr>
                <w:rStyle w:val="Hyperlink"/>
                <w:noProof/>
              </w:rPr>
              <w:t>6.4</w:t>
            </w:r>
            <w:r w:rsidR="00276737">
              <w:rPr>
                <w:rStyle w:val="Hyperlink"/>
                <w:noProof/>
              </w:rPr>
              <w:tab/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Anabledd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4ACC5" w14:textId="11E82243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14" w:history="1">
            <w:r w:rsidR="00276737">
              <w:rPr>
                <w:rStyle w:val="Hyperlink"/>
                <w:noProof/>
              </w:rPr>
              <w:t>6.5</w:t>
            </w:r>
            <w:r w:rsidR="00276737">
              <w:rPr>
                <w:rStyle w:val="Hyperlink"/>
                <w:noProof/>
              </w:rPr>
              <w:tab/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Llawdriniaeth gosmetig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4D6FC" w14:textId="67E75A06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15" w:history="1">
            <w:r w:rsidR="00276737">
              <w:rPr>
                <w:rStyle w:val="Hyperlink"/>
                <w:noProof/>
              </w:rPr>
              <w:t>6.6</w:t>
            </w:r>
            <w:r w:rsidR="00276737">
              <w:rPr>
                <w:rStyle w:val="Hyperlink"/>
                <w:noProof/>
              </w:rPr>
              <w:tab/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Absenoldeb yn ystod gwyliau cyhoeddus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85E15" w14:textId="54C449E2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16" w:history="1">
            <w:r w:rsidR="00276737">
              <w:rPr>
                <w:rStyle w:val="Hyperlink"/>
                <w:noProof/>
              </w:rPr>
              <w:t>6.7</w:t>
            </w:r>
            <w:r w:rsidR="00276737">
              <w:rPr>
                <w:rStyle w:val="Hyperlink"/>
                <w:noProof/>
              </w:rPr>
              <w:tab/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Gwyliau yn ystod cyfnod o absenoldeb salwch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E31FC" w14:textId="29DCDCCC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17" w:history="1">
            <w:r w:rsidR="00276737">
              <w:rPr>
                <w:rStyle w:val="Hyperlink"/>
                <w:noProof/>
              </w:rPr>
              <w:t>6.8</w:t>
            </w:r>
            <w:r w:rsidR="00276737">
              <w:rPr>
                <w:rStyle w:val="Hyperlink"/>
                <w:noProof/>
              </w:rPr>
              <w:tab/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Trosglwyddo gwyliau blynyddol o’r naill flwyddyn i’r llall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048D1" w14:textId="028F3DCC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18" w:history="1">
            <w:r w:rsidR="00D85A24">
              <w:rPr>
                <w:rStyle w:val="Hyperlink"/>
                <w:noProof/>
              </w:rPr>
              <w:t>7</w:t>
            </w:r>
            <w:r w:rsidRPr="00F2799E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Rhoi gwybod am absenoldeb salwch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66393" w14:textId="29E2B7E6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19" w:history="1">
            <w:r w:rsidR="00D85A24">
              <w:rPr>
                <w:rStyle w:val="Hyperlink"/>
                <w:noProof/>
              </w:rPr>
              <w:t>8</w:t>
            </w:r>
            <w:r w:rsidRPr="00F2799E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Absenoldebau tymor byr – y weithdrefn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6DC96" w14:textId="6753F176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20" w:history="1">
            <w:r w:rsidR="00D85A24">
              <w:rPr>
                <w:rStyle w:val="Hyperlink"/>
                <w:noProof/>
              </w:rPr>
              <w:t>9</w:t>
            </w:r>
            <w:r w:rsidRPr="00F2799E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Monitro a chofnodi – absenoldebau tymor byr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94CB3" w14:textId="66C30CBC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21" w:history="1">
            <w:r w:rsidRPr="00F2799E">
              <w:rPr>
                <w:rStyle w:val="Hyperlink"/>
                <w:noProof/>
              </w:rPr>
              <w:t>1</w:t>
            </w:r>
            <w:r w:rsidR="00D85A24">
              <w:rPr>
                <w:rStyle w:val="Hyperlink"/>
                <w:noProof/>
              </w:rPr>
              <w:t>0</w:t>
            </w:r>
            <w:r w:rsidRPr="00F2799E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Absenoldebau hirdymor – y weithdrefn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01936" w14:textId="36A17975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22" w:history="1">
            <w:r w:rsidR="00D85A24">
              <w:rPr>
                <w:rStyle w:val="Hyperlink"/>
                <w:noProof/>
              </w:rPr>
              <w:t>10.1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Cyfarfod 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41093" w14:textId="402D4D58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23" w:history="1">
            <w:r w:rsidR="00D85A24">
              <w:rPr>
                <w:rStyle w:val="Hyperlink"/>
                <w:noProof/>
              </w:rPr>
              <w:t>10</w:t>
            </w:r>
            <w:r w:rsidRPr="00F2799E">
              <w:rPr>
                <w:rStyle w:val="Hyperlink"/>
                <w:noProof/>
              </w:rPr>
              <w:t>.</w:t>
            </w:r>
            <w:r w:rsidR="00D85A24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Dychwelyd i’r gwaith yn raddol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C96B8" w14:textId="050E5891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24" w:history="1">
            <w:r w:rsidR="00D85A24">
              <w:rPr>
                <w:rStyle w:val="Hyperlink"/>
                <w:noProof/>
              </w:rPr>
              <w:t>10.3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Monitro a chofnodi salwch hirdymor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ED6FA" w14:textId="74929817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25" w:history="1">
            <w:r w:rsidR="00D85A24">
              <w:rPr>
                <w:rStyle w:val="Hyperlink"/>
                <w:noProof/>
              </w:rPr>
              <w:t>11</w:t>
            </w:r>
            <w:r w:rsidRPr="00F2799E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Afiechyd parhaol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5A0F42" w14:textId="6BFD1D00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26" w:history="1">
            <w:r w:rsidR="00D85A24">
              <w:rPr>
                <w:rStyle w:val="Hyperlink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Apelio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83A09" w14:textId="3CC925C1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27" w:history="1">
            <w:r w:rsidR="00D85A24">
              <w:rPr>
                <w:rStyle w:val="Hyperlink"/>
                <w:noProof/>
              </w:rPr>
              <w:t>12</w:t>
            </w:r>
            <w:r w:rsidRPr="00F2799E">
              <w:rPr>
                <w:rStyle w:val="Hyperlink"/>
                <w:noProof/>
              </w:rPr>
              <w:t>.</w:t>
            </w:r>
            <w:r w:rsidR="00D85A24">
              <w:rPr>
                <w:rFonts w:asciiTheme="minorHAnsi" w:eastAsiaTheme="minorEastAsia" w:hAnsiTheme="minorHAnsi"/>
                <w:noProof/>
                <w:lang w:eastAsia="en-GB"/>
              </w:rPr>
              <w:t xml:space="preserve">1 </w:t>
            </w:r>
            <w:r w:rsidR="00D85A24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Apelio yn erbyn penderfyniadau ac eithrio diswyddo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723B1" w14:textId="0D7E2E76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28" w:history="1">
            <w:r w:rsidR="00D85A24">
              <w:rPr>
                <w:rStyle w:val="Hyperlink"/>
                <w:noProof/>
              </w:rPr>
              <w:t>12.2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Apelio yn erbyn penderfyniad i ddiswyddo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10E86" w14:textId="24E83DDD" w:rsidR="00C91F53" w:rsidRDefault="00C91F53">
          <w:pPr>
            <w:pStyle w:val="TOC3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29" w:history="1">
            <w:r w:rsidR="00D85A24">
              <w:rPr>
                <w:rStyle w:val="Hyperlink"/>
                <w:noProof/>
              </w:rPr>
              <w:t>12.3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Apelio yn erbyn rhyddhau pensiwn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7009F" w14:textId="72610B1A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30" w:history="1">
            <w:r w:rsidR="00D85A24">
              <w:rPr>
                <w:rStyle w:val="Hyperlink"/>
                <w:noProof/>
              </w:rPr>
              <w:t>13</w:t>
            </w:r>
            <w:r w:rsidRPr="00F2799E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Cyflogeion ag anableddau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8FBAB6" w14:textId="1941755E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31" w:history="1">
            <w:r w:rsidRPr="00F2799E">
              <w:rPr>
                <w:rStyle w:val="Hyperlink"/>
                <w:noProof/>
              </w:rPr>
              <w:t>1</w:t>
            </w:r>
            <w:r w:rsidR="00D85A24">
              <w:rPr>
                <w:rStyle w:val="Hyperlink"/>
                <w:noProof/>
              </w:rPr>
              <w:t>4</w:t>
            </w:r>
            <w:r w:rsidRPr="00F2799E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Tâl salwch galwedigaethol – yr egwyddorion sylfaenol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AC823" w14:textId="2A6CA763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32" w:history="1">
            <w:r w:rsidR="00D85A24">
              <w:rPr>
                <w:rStyle w:val="Hyperlink"/>
                <w:noProof/>
              </w:rPr>
              <w:t>15</w:t>
            </w:r>
            <w:r w:rsidRPr="00F2799E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Atgyfeiriadau at y Gwasanaeth Iechyd Galwedigaethol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CAF65" w14:textId="74841760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33" w:history="1">
            <w:r w:rsidR="00D85A24">
              <w:rPr>
                <w:rStyle w:val="Hyperlink"/>
                <w:noProof/>
              </w:rPr>
              <w:t>16</w:t>
            </w:r>
            <w:r w:rsidRPr="00F2799E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Disgyblu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196E0" w14:textId="187EE538" w:rsidR="00C91F53" w:rsidRDefault="00C91F53">
          <w:pPr>
            <w:pStyle w:val="TOC2"/>
            <w:rPr>
              <w:rFonts w:asciiTheme="minorHAnsi" w:eastAsiaTheme="minorEastAsia" w:hAnsiTheme="minorHAnsi"/>
              <w:noProof/>
              <w:lang w:eastAsia="en-GB"/>
            </w:rPr>
          </w:pPr>
          <w:hyperlink w:anchor="_Toc500841634" w:history="1">
            <w:r w:rsidR="00D85A24">
              <w:rPr>
                <w:rStyle w:val="Hyperlink"/>
                <w:noProof/>
              </w:rPr>
              <w:t>17</w:t>
            </w:r>
            <w:r w:rsidRPr="00F2799E">
              <w:rPr>
                <w:rStyle w:val="Hyperlink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F2799E">
              <w:rPr>
                <w:rStyle w:val="Hyperlink"/>
                <w:noProof/>
              </w:rPr>
              <w:t>Salwch critigol / terfynol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_Toc500841634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5A2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0DE20" w14:textId="77777777" w:rsidR="00A3566B" w:rsidRDefault="00A3566B">
          <w:r>
            <w:rPr>
              <w:b/>
              <w:bCs/>
              <w:noProof/>
            </w:rPr>
            <w:fldChar w:fldCharType="end"/>
          </w:r>
        </w:p>
      </w:sdtContent>
    </w:sdt>
    <w:p w14:paraId="601661CB" w14:textId="77777777" w:rsidR="00BD5BC6" w:rsidRDefault="00BD5BC6">
      <w:pPr>
        <w:sectPr w:rsidR="00BD5BC6" w:rsidSect="00D96E28">
          <w:footerReference w:type="default" r:id="rId12"/>
          <w:pgSz w:w="11906" w:h="16838"/>
          <w:pgMar w:top="1103" w:right="849" w:bottom="851" w:left="1440" w:header="708" w:footer="418" w:gutter="0"/>
          <w:cols w:space="708"/>
          <w:titlePg/>
          <w:docGrid w:linePitch="360"/>
        </w:sectPr>
      </w:pPr>
    </w:p>
    <w:p w14:paraId="55B2965D" w14:textId="3E2E5EA1" w:rsidR="00D96E28" w:rsidRDefault="00D96E28" w:rsidP="009750C9">
      <w:pPr>
        <w:pStyle w:val="Heading1"/>
        <w:numPr>
          <w:ilvl w:val="0"/>
          <w:numId w:val="0"/>
        </w:numPr>
        <w:ind w:left="851" w:hanging="851"/>
      </w:pPr>
      <w:bookmarkStart w:id="0" w:name="_Toc500841599"/>
      <w:r>
        <w:t>Poli</w:t>
      </w:r>
      <w:r w:rsidR="00963621">
        <w:t>si</w:t>
      </w:r>
      <w:bookmarkEnd w:id="0"/>
    </w:p>
    <w:p w14:paraId="3F3F6406" w14:textId="58F5E084" w:rsidR="00D96E28" w:rsidRPr="00774D92" w:rsidRDefault="004245C4" w:rsidP="006F0B9D">
      <w:pPr>
        <w:pStyle w:val="Heading2"/>
        <w:numPr>
          <w:ilvl w:val="0"/>
          <w:numId w:val="13"/>
        </w:numPr>
      </w:pPr>
      <w:bookmarkStart w:id="1" w:name="_Toc500841600"/>
      <w:r>
        <w:t xml:space="preserve"> </w:t>
      </w:r>
      <w:r>
        <w:tab/>
      </w:r>
      <w:r w:rsidR="00963621">
        <w:t>Cyflwyniad</w:t>
      </w:r>
      <w:bookmarkEnd w:id="1"/>
    </w:p>
    <w:p w14:paraId="4AA10F6F" w14:textId="3EC8BE0D" w:rsidR="008D59E9" w:rsidRPr="00AC15CA" w:rsidRDefault="008D59E9" w:rsidP="008D59E9">
      <w:pPr>
        <w:rPr>
          <w:rFonts w:cs="Arial"/>
          <w:sz w:val="24"/>
          <w:szCs w:val="24"/>
        </w:rPr>
      </w:pPr>
      <w:proofErr w:type="gramStart"/>
      <w:r w:rsidRPr="00AC15CA">
        <w:rPr>
          <w:rFonts w:cs="Arial"/>
          <w:sz w:val="24"/>
          <w:szCs w:val="24"/>
        </w:rPr>
        <w:t>Mae’r polisi hwn yn berthnasol i</w:t>
      </w:r>
      <w:r w:rsidR="007C4A9D" w:rsidRPr="00AC15CA">
        <w:rPr>
          <w:rFonts w:cs="Arial"/>
          <w:sz w:val="24"/>
          <w:szCs w:val="24"/>
        </w:rPr>
        <w:t>’r</w:t>
      </w:r>
      <w:r w:rsidRPr="00AC15CA">
        <w:rPr>
          <w:rFonts w:cs="Arial"/>
          <w:sz w:val="24"/>
          <w:szCs w:val="24"/>
        </w:rPr>
        <w:t xml:space="preserve"> holl gyflogeion </w:t>
      </w:r>
      <w:r w:rsidR="007C4A9D" w:rsidRPr="00AC15CA">
        <w:rPr>
          <w:rFonts w:cs="Arial"/>
          <w:sz w:val="24"/>
          <w:szCs w:val="24"/>
        </w:rPr>
        <w:t>sy’n gweithio i’r Cyngor o dan gontract cyflogaeth</w:t>
      </w:r>
      <w:r w:rsidRPr="00AC15CA">
        <w:rPr>
          <w:rFonts w:cs="Arial"/>
          <w:sz w:val="24"/>
          <w:szCs w:val="24"/>
        </w:rPr>
        <w:t>, ac eithrio’r rheini sy’n cael eu cyflogi gan Gyrff Llywodraethu Ysgolion.</w:t>
      </w:r>
      <w:proofErr w:type="gramEnd"/>
      <w:r w:rsidR="007C4A9D" w:rsidRPr="00AC15CA">
        <w:rPr>
          <w:rFonts w:cs="Arial"/>
          <w:sz w:val="24"/>
          <w:szCs w:val="24"/>
        </w:rPr>
        <w:t xml:space="preserve"> Mae polisi penodol yn berthnasol i’r rheini sy’n cael eu cyflogi gan Gyrff Llywodraethu Ysgolion.</w:t>
      </w:r>
    </w:p>
    <w:p w14:paraId="2C86CE32" w14:textId="567DE40B" w:rsidR="008D59E9" w:rsidRPr="00AC15CA" w:rsidRDefault="007C4A9D" w:rsidP="00D96E2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AC15CA">
        <w:rPr>
          <w:rFonts w:cs="Arial"/>
          <w:sz w:val="24"/>
          <w:szCs w:val="24"/>
        </w:rPr>
        <w:t xml:space="preserve">Nid yw’r atodiadau’n rhan o’r polisi. </w:t>
      </w:r>
      <w:proofErr w:type="gramStart"/>
      <w:r w:rsidR="006A4AD5" w:rsidRPr="00AC15CA">
        <w:rPr>
          <w:rFonts w:cs="Arial"/>
          <w:sz w:val="24"/>
          <w:szCs w:val="24"/>
        </w:rPr>
        <w:t>Maent wedi’u cynnwys</w:t>
      </w:r>
      <w:r w:rsidR="00E8206F" w:rsidRPr="00AC15CA">
        <w:rPr>
          <w:rFonts w:cs="Arial"/>
          <w:sz w:val="24"/>
          <w:szCs w:val="24"/>
        </w:rPr>
        <w:t xml:space="preserve"> i roi cyfarwyddyd </w:t>
      </w:r>
      <w:r w:rsidRPr="00AC15CA">
        <w:rPr>
          <w:rFonts w:cs="Arial"/>
          <w:sz w:val="24"/>
          <w:szCs w:val="24"/>
        </w:rPr>
        <w:t>yn unig.</w:t>
      </w:r>
      <w:proofErr w:type="gramEnd"/>
    </w:p>
    <w:p w14:paraId="6D395E92" w14:textId="6BB30D7B" w:rsidR="00D96E28" w:rsidRDefault="004245C4" w:rsidP="00C91F53">
      <w:pPr>
        <w:pStyle w:val="Heading2"/>
        <w:numPr>
          <w:ilvl w:val="0"/>
          <w:numId w:val="13"/>
        </w:numPr>
        <w:pBdr>
          <w:bottom w:val="single" w:sz="4" w:space="0" w:color="auto"/>
        </w:pBdr>
      </w:pPr>
      <w:bookmarkStart w:id="2" w:name="_Toc500841601"/>
      <w:r>
        <w:t xml:space="preserve"> </w:t>
      </w:r>
      <w:r>
        <w:tab/>
      </w:r>
      <w:r w:rsidR="007C4A9D">
        <w:t>Polisi absenoldeb salwch</w:t>
      </w:r>
      <w:bookmarkEnd w:id="2"/>
    </w:p>
    <w:p w14:paraId="508AD96E" w14:textId="27255872" w:rsidR="00C41546" w:rsidRPr="00AC15CA" w:rsidRDefault="00C41546" w:rsidP="00D96E28">
      <w:pPr>
        <w:rPr>
          <w:sz w:val="24"/>
          <w:szCs w:val="24"/>
        </w:rPr>
      </w:pPr>
      <w:r w:rsidRPr="00AC15CA">
        <w:rPr>
          <w:sz w:val="24"/>
          <w:szCs w:val="24"/>
        </w:rPr>
        <w:t>Mae Cyngor Sir Ceredigion wedi ymrwymo i wella’r g</w:t>
      </w:r>
      <w:r w:rsidR="006A4AD5" w:rsidRPr="00AC15CA">
        <w:rPr>
          <w:sz w:val="24"/>
          <w:szCs w:val="24"/>
        </w:rPr>
        <w:t xml:space="preserve">wasanaethau a ddarperir ganddo i’w drigolion </w:t>
      </w:r>
      <w:proofErr w:type="gramStart"/>
      <w:r w:rsidR="006A4AD5" w:rsidRPr="00AC15CA">
        <w:rPr>
          <w:sz w:val="24"/>
          <w:szCs w:val="24"/>
        </w:rPr>
        <w:t xml:space="preserve">yn </w:t>
      </w:r>
      <w:r w:rsidRPr="00AC15CA">
        <w:rPr>
          <w:sz w:val="24"/>
          <w:szCs w:val="24"/>
        </w:rPr>
        <w:t xml:space="preserve"> barhaus</w:t>
      </w:r>
      <w:proofErr w:type="gramEnd"/>
      <w:r w:rsidRPr="00AC15CA">
        <w:rPr>
          <w:sz w:val="24"/>
          <w:szCs w:val="24"/>
        </w:rPr>
        <w:t xml:space="preserve">, ac mae’n cydnabod bod gweithlu ymroddedig a brwdfrydig yn allweddol i gyflawni’r nod hwn. O roi’r polisi hwn ar waith, bydd yn sicrhau ein bod </w:t>
      </w:r>
      <w:r w:rsidR="00A6024D" w:rsidRPr="00AC15CA">
        <w:rPr>
          <w:sz w:val="24"/>
          <w:szCs w:val="24"/>
        </w:rPr>
        <w:t>yn mynd ati i reoli absenoldeb</w:t>
      </w:r>
      <w:r w:rsidRPr="00AC15CA">
        <w:rPr>
          <w:sz w:val="24"/>
          <w:szCs w:val="24"/>
        </w:rPr>
        <w:t xml:space="preserve"> salwch mewn ffordd deg, cyson a chefnogol, a bydd yn hybu diwylliant o bresenoldeb da.</w:t>
      </w:r>
    </w:p>
    <w:p w14:paraId="4CEE012C" w14:textId="6BE7A2B0" w:rsidR="00D96E28" w:rsidRPr="00AC15CA" w:rsidRDefault="00C41546" w:rsidP="00D96E28">
      <w:pPr>
        <w:rPr>
          <w:sz w:val="24"/>
          <w:szCs w:val="24"/>
        </w:rPr>
      </w:pPr>
      <w:r w:rsidRPr="00AC15CA">
        <w:rPr>
          <w:sz w:val="24"/>
          <w:szCs w:val="24"/>
        </w:rPr>
        <w:t>Bydd y Cyngor yn cymryd camau rhagweithiol i fynd i’r afael â’r problemau sy’</w:t>
      </w:r>
      <w:r w:rsidR="00A6024D" w:rsidRPr="00AC15CA">
        <w:rPr>
          <w:sz w:val="24"/>
          <w:szCs w:val="24"/>
        </w:rPr>
        <w:t xml:space="preserve">n gysylltiedig </w:t>
      </w:r>
      <w:proofErr w:type="gramStart"/>
      <w:r w:rsidR="00A6024D" w:rsidRPr="00AC15CA">
        <w:rPr>
          <w:sz w:val="24"/>
          <w:szCs w:val="24"/>
        </w:rPr>
        <w:t>ag</w:t>
      </w:r>
      <w:proofErr w:type="gramEnd"/>
      <w:r w:rsidR="00A6024D" w:rsidRPr="00AC15CA">
        <w:rPr>
          <w:sz w:val="24"/>
          <w:szCs w:val="24"/>
        </w:rPr>
        <w:t xml:space="preserve"> absenoldeb</w:t>
      </w:r>
      <w:r w:rsidR="00255C6D" w:rsidRPr="00AC15CA">
        <w:rPr>
          <w:sz w:val="24"/>
          <w:szCs w:val="24"/>
        </w:rPr>
        <w:t>au</w:t>
      </w:r>
      <w:r w:rsidRPr="00AC15CA">
        <w:rPr>
          <w:sz w:val="24"/>
          <w:szCs w:val="24"/>
        </w:rPr>
        <w:t xml:space="preserve"> salwch </w:t>
      </w:r>
      <w:r w:rsidR="00255C6D" w:rsidRPr="00AC15CA">
        <w:rPr>
          <w:sz w:val="24"/>
          <w:szCs w:val="24"/>
        </w:rPr>
        <w:t>byr</w:t>
      </w:r>
      <w:r w:rsidRPr="00AC15CA">
        <w:rPr>
          <w:sz w:val="24"/>
          <w:szCs w:val="24"/>
        </w:rPr>
        <w:t xml:space="preserve"> </w:t>
      </w:r>
      <w:r w:rsidR="00255C6D" w:rsidRPr="00AC15CA">
        <w:rPr>
          <w:sz w:val="24"/>
          <w:szCs w:val="24"/>
        </w:rPr>
        <w:t>sy’n digwydd yn gyson ac yn fynych</w:t>
      </w:r>
      <w:r w:rsidR="006A4AD5" w:rsidRPr="00AC15CA">
        <w:rPr>
          <w:sz w:val="24"/>
          <w:szCs w:val="24"/>
        </w:rPr>
        <w:t>, ac mae wedi ymrwymo i</w:t>
      </w:r>
      <w:r w:rsidRPr="00AC15CA">
        <w:rPr>
          <w:sz w:val="24"/>
          <w:szCs w:val="24"/>
        </w:rPr>
        <w:t xml:space="preserve"> leihau nifer yr absenoldebau hynny. Mae’r Cyngor hefyd yn sensitif i anghenion cyflogeion â salwch cronig hirdymor, yn ogystal â’r rheini </w:t>
      </w:r>
      <w:proofErr w:type="gramStart"/>
      <w:r w:rsidRPr="00AC15CA">
        <w:rPr>
          <w:sz w:val="24"/>
          <w:szCs w:val="24"/>
        </w:rPr>
        <w:t>ag</w:t>
      </w:r>
      <w:proofErr w:type="gramEnd"/>
      <w:r w:rsidRPr="00AC15CA">
        <w:rPr>
          <w:sz w:val="24"/>
          <w:szCs w:val="24"/>
        </w:rPr>
        <w:t xml:space="preserve"> anabledd, a bydd yn ceisio darparu unrhyw gymorth angenrheidiol</w:t>
      </w:r>
      <w:r w:rsidR="00F40C13" w:rsidRPr="00AC15CA">
        <w:rPr>
          <w:sz w:val="24"/>
          <w:szCs w:val="24"/>
        </w:rPr>
        <w:t xml:space="preserve"> iddynt</w:t>
      </w:r>
      <w:r w:rsidRPr="00AC15CA">
        <w:rPr>
          <w:sz w:val="24"/>
          <w:szCs w:val="24"/>
        </w:rPr>
        <w:t>, cyhyd ag y bo’n rhesymol bosibl.</w:t>
      </w:r>
    </w:p>
    <w:p w14:paraId="61AFD1D2" w14:textId="2F538816" w:rsidR="00D96E28" w:rsidRPr="00AC15CA" w:rsidRDefault="00C41546" w:rsidP="00D96E28">
      <w:pPr>
        <w:rPr>
          <w:sz w:val="24"/>
          <w:szCs w:val="24"/>
        </w:rPr>
      </w:pPr>
      <w:r w:rsidRPr="00AC15CA">
        <w:rPr>
          <w:sz w:val="24"/>
          <w:szCs w:val="24"/>
        </w:rPr>
        <w:t xml:space="preserve">Ni </w:t>
      </w:r>
      <w:r w:rsidR="009D4798" w:rsidRPr="00AC15CA">
        <w:rPr>
          <w:sz w:val="24"/>
          <w:szCs w:val="24"/>
        </w:rPr>
        <w:t>ellir</w:t>
      </w:r>
      <w:r w:rsidRPr="00AC15CA">
        <w:rPr>
          <w:sz w:val="24"/>
          <w:szCs w:val="24"/>
        </w:rPr>
        <w:t xml:space="preserve"> osgoi salwch go iawn. Fodd bynnag, </w:t>
      </w:r>
      <w:proofErr w:type="gramStart"/>
      <w:r w:rsidRPr="00AC15CA">
        <w:rPr>
          <w:sz w:val="24"/>
          <w:szCs w:val="24"/>
        </w:rPr>
        <w:t>mae</w:t>
      </w:r>
      <w:proofErr w:type="gramEnd"/>
      <w:r w:rsidRPr="00AC15CA">
        <w:rPr>
          <w:sz w:val="24"/>
          <w:szCs w:val="24"/>
        </w:rPr>
        <w:t xml:space="preserve"> absenoldeb</w:t>
      </w:r>
      <w:r w:rsidR="00B019BF" w:rsidRPr="00AC15CA">
        <w:rPr>
          <w:sz w:val="24"/>
          <w:szCs w:val="24"/>
        </w:rPr>
        <w:t>au</w:t>
      </w:r>
      <w:r w:rsidR="00014039" w:rsidRPr="00AC15CA">
        <w:rPr>
          <w:sz w:val="24"/>
          <w:szCs w:val="24"/>
        </w:rPr>
        <w:t xml:space="preserve"> hirdymor a</w:t>
      </w:r>
      <w:r w:rsidR="00DA4D7B" w:rsidRPr="00AC15CA">
        <w:rPr>
          <w:sz w:val="24"/>
          <w:szCs w:val="24"/>
        </w:rPr>
        <w:t>c absenoldebau</w:t>
      </w:r>
      <w:r w:rsidR="00014039" w:rsidRPr="00AC15CA">
        <w:rPr>
          <w:sz w:val="24"/>
          <w:szCs w:val="24"/>
        </w:rPr>
        <w:t xml:space="preserve"> byrdymor yn </w:t>
      </w:r>
      <w:r w:rsidR="00B019BF" w:rsidRPr="00AC15CA">
        <w:rPr>
          <w:sz w:val="24"/>
          <w:szCs w:val="24"/>
        </w:rPr>
        <w:t xml:space="preserve">faich mawr </w:t>
      </w:r>
      <w:r w:rsidR="00014039" w:rsidRPr="00AC15CA">
        <w:rPr>
          <w:sz w:val="24"/>
          <w:szCs w:val="24"/>
        </w:rPr>
        <w:t>ar yr Awdurdod o ran y gost ariannol a’r effaith negyddol ar y gwasanaethau a ddarperir i’r cyhoedd. Felly, mae’n hanfodol bod rheolwyr yn mynd ati i reoli pob cyflogai sy’n absennol o’r gwaith.</w:t>
      </w:r>
    </w:p>
    <w:p w14:paraId="31114127" w14:textId="22430378" w:rsidR="00D96E28" w:rsidRPr="00AC15CA" w:rsidRDefault="00014039" w:rsidP="00D96E28">
      <w:pPr>
        <w:rPr>
          <w:sz w:val="24"/>
          <w:szCs w:val="24"/>
        </w:rPr>
      </w:pPr>
      <w:r w:rsidRPr="00AC15CA">
        <w:rPr>
          <w:sz w:val="24"/>
          <w:szCs w:val="24"/>
        </w:rPr>
        <w:t xml:space="preserve">Yn yr </w:t>
      </w:r>
      <w:proofErr w:type="gramStart"/>
      <w:r w:rsidRPr="00AC15CA">
        <w:rPr>
          <w:sz w:val="24"/>
          <w:szCs w:val="24"/>
        </w:rPr>
        <w:t>un</w:t>
      </w:r>
      <w:proofErr w:type="gramEnd"/>
      <w:r w:rsidRPr="00AC15CA">
        <w:rPr>
          <w:sz w:val="24"/>
          <w:szCs w:val="24"/>
        </w:rPr>
        <w:t xml:space="preserve"> modd, mae dyletswydd ar </w:t>
      </w:r>
      <w:r w:rsidR="00034B79" w:rsidRPr="00AC15CA">
        <w:rPr>
          <w:sz w:val="24"/>
          <w:szCs w:val="24"/>
        </w:rPr>
        <w:t>b</w:t>
      </w:r>
      <w:r w:rsidRPr="00AC15CA">
        <w:rPr>
          <w:sz w:val="24"/>
          <w:szCs w:val="24"/>
        </w:rPr>
        <w:t xml:space="preserve">ob cyflogai i fod yn y gwaith </w:t>
      </w:r>
      <w:r w:rsidR="00034B79" w:rsidRPr="00AC15CA">
        <w:rPr>
          <w:sz w:val="24"/>
          <w:szCs w:val="24"/>
        </w:rPr>
        <w:t>yn unol â th</w:t>
      </w:r>
      <w:r w:rsidRPr="00AC15CA">
        <w:rPr>
          <w:sz w:val="24"/>
          <w:szCs w:val="24"/>
        </w:rPr>
        <w:t>elerau ac amodau e</w:t>
      </w:r>
      <w:r w:rsidR="00EB535F" w:rsidRPr="00AC15CA">
        <w:rPr>
          <w:sz w:val="24"/>
          <w:szCs w:val="24"/>
        </w:rPr>
        <w:t>i g</w:t>
      </w:r>
      <w:r w:rsidRPr="00AC15CA">
        <w:rPr>
          <w:sz w:val="24"/>
          <w:szCs w:val="24"/>
        </w:rPr>
        <w:t>ontract cyflogaeth. Mewn rhai sefyllfaoedd, gall fod angen cymryd camau disgyblu o</w:t>
      </w:r>
      <w:r w:rsidR="00A6024D" w:rsidRPr="00AC15CA">
        <w:rPr>
          <w:sz w:val="24"/>
          <w:szCs w:val="24"/>
        </w:rPr>
        <w:t xml:space="preserve"> ran absenoldeb</w:t>
      </w:r>
      <w:r w:rsidRPr="00AC15CA">
        <w:rPr>
          <w:sz w:val="24"/>
          <w:szCs w:val="24"/>
        </w:rPr>
        <w:t>, a dyla</w:t>
      </w:r>
      <w:r w:rsidR="009F6DDD" w:rsidRPr="00AC15CA">
        <w:rPr>
          <w:sz w:val="24"/>
          <w:szCs w:val="24"/>
        </w:rPr>
        <w:t>i cyflogeion gadw mewn cof bod unrhyw g</w:t>
      </w:r>
      <w:r w:rsidRPr="00AC15CA">
        <w:rPr>
          <w:sz w:val="24"/>
          <w:szCs w:val="24"/>
        </w:rPr>
        <w:t xml:space="preserve">amau </w:t>
      </w:r>
      <w:r w:rsidR="009F6DDD" w:rsidRPr="00AC15CA">
        <w:rPr>
          <w:sz w:val="24"/>
          <w:szCs w:val="24"/>
        </w:rPr>
        <w:t>dilys</w:t>
      </w:r>
      <w:r w:rsidRPr="00AC15CA">
        <w:rPr>
          <w:sz w:val="24"/>
          <w:szCs w:val="24"/>
        </w:rPr>
        <w:t xml:space="preserve"> a rhagweithiol </w:t>
      </w:r>
      <w:r w:rsidR="009F6DDD" w:rsidRPr="00AC15CA">
        <w:rPr>
          <w:sz w:val="24"/>
          <w:szCs w:val="24"/>
        </w:rPr>
        <w:t xml:space="preserve">a gymerir </w:t>
      </w:r>
      <w:r w:rsidRPr="00AC15CA">
        <w:rPr>
          <w:sz w:val="24"/>
          <w:szCs w:val="24"/>
        </w:rPr>
        <w:t>i reoli presenoldeb yn unol â’r polisi hwn yn gamau rheoli rhesymol.</w:t>
      </w:r>
    </w:p>
    <w:p w14:paraId="7806A5D4" w14:textId="7FEA4213" w:rsidR="00D96E28" w:rsidRDefault="004245C4" w:rsidP="00C91F53">
      <w:pPr>
        <w:pStyle w:val="Heading2"/>
        <w:numPr>
          <w:ilvl w:val="0"/>
          <w:numId w:val="13"/>
        </w:numPr>
      </w:pPr>
      <w:bookmarkStart w:id="3" w:name="_Toc500841602"/>
      <w:r>
        <w:t xml:space="preserve"> </w:t>
      </w:r>
      <w:r>
        <w:tab/>
      </w:r>
      <w:r w:rsidR="00014039">
        <w:t>Diben y polisi hwn</w:t>
      </w:r>
      <w:bookmarkEnd w:id="3"/>
    </w:p>
    <w:p w14:paraId="38BD59C5" w14:textId="50855179" w:rsidR="007322FB" w:rsidRPr="00AC15CA" w:rsidRDefault="007322FB" w:rsidP="002C0C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15CA">
        <w:rPr>
          <w:sz w:val="24"/>
          <w:szCs w:val="24"/>
        </w:rPr>
        <w:t xml:space="preserve">Cynorthwyo’r cyflogeion hynny </w:t>
      </w:r>
      <w:r w:rsidR="006A1BC9" w:rsidRPr="00AC15CA">
        <w:rPr>
          <w:sz w:val="24"/>
          <w:szCs w:val="24"/>
        </w:rPr>
        <w:t>sy’n sâl</w:t>
      </w:r>
    </w:p>
    <w:p w14:paraId="3214B4B8" w14:textId="0B1F6472" w:rsidR="00D96E28" w:rsidRPr="00AC15CA" w:rsidRDefault="007322FB" w:rsidP="002C0C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15CA">
        <w:rPr>
          <w:sz w:val="24"/>
          <w:szCs w:val="24"/>
        </w:rPr>
        <w:t xml:space="preserve">Annog cyflogeion i beidio â bod yn absennol </w:t>
      </w:r>
      <w:r w:rsidR="00D7264E" w:rsidRPr="00AC15CA">
        <w:rPr>
          <w:sz w:val="24"/>
          <w:szCs w:val="24"/>
        </w:rPr>
        <w:t xml:space="preserve">o’r gwaith </w:t>
      </w:r>
      <w:r w:rsidR="00257FEF" w:rsidRPr="00AC15CA">
        <w:rPr>
          <w:sz w:val="24"/>
          <w:szCs w:val="24"/>
        </w:rPr>
        <w:t>heb reswm dilys</w:t>
      </w:r>
    </w:p>
    <w:p w14:paraId="5F65D6AD" w14:textId="1DA26B10" w:rsidR="00D96E28" w:rsidRPr="00AC15CA" w:rsidRDefault="007322FB" w:rsidP="002C0C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15CA">
        <w:rPr>
          <w:sz w:val="24"/>
          <w:szCs w:val="24"/>
        </w:rPr>
        <w:t xml:space="preserve">Sicrhau bod pob cyflogai’n cael ei drin </w:t>
      </w:r>
      <w:r w:rsidR="00224E49" w:rsidRPr="00AC15CA">
        <w:rPr>
          <w:sz w:val="24"/>
          <w:szCs w:val="24"/>
        </w:rPr>
        <w:t>mewn ffordd deg a chyson</w:t>
      </w:r>
      <w:r w:rsidR="006A5C81" w:rsidRPr="00AC15CA">
        <w:rPr>
          <w:sz w:val="24"/>
          <w:szCs w:val="24"/>
        </w:rPr>
        <w:t xml:space="preserve"> a’i f</w:t>
      </w:r>
      <w:r w:rsidR="00B630B5" w:rsidRPr="00AC15CA">
        <w:rPr>
          <w:sz w:val="24"/>
          <w:szCs w:val="24"/>
        </w:rPr>
        <w:t>od yn cael cefnogaeth</w:t>
      </w:r>
    </w:p>
    <w:p w14:paraId="60E990E6" w14:textId="096691AD" w:rsidR="00D96E28" w:rsidRPr="00AC15CA" w:rsidRDefault="007322FB" w:rsidP="002C0C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C15CA">
        <w:rPr>
          <w:sz w:val="24"/>
          <w:szCs w:val="24"/>
        </w:rPr>
        <w:t>Darparu dull teg a gw</w:t>
      </w:r>
      <w:r w:rsidR="00A6024D" w:rsidRPr="00AC15CA">
        <w:rPr>
          <w:sz w:val="24"/>
          <w:szCs w:val="24"/>
        </w:rPr>
        <w:t>rthrychol o fonitro absenoldeb</w:t>
      </w:r>
      <w:r w:rsidRPr="00AC15CA">
        <w:rPr>
          <w:sz w:val="24"/>
          <w:szCs w:val="24"/>
        </w:rPr>
        <w:t xml:space="preserve"> salwch</w:t>
      </w:r>
    </w:p>
    <w:p w14:paraId="5240C6C5" w14:textId="3D50B0FC" w:rsidR="007322FB" w:rsidRPr="00AC15CA" w:rsidRDefault="007322FB" w:rsidP="00AC15CA">
      <w:pPr>
        <w:spacing w:line="276" w:lineRule="auto"/>
        <w:rPr>
          <w:sz w:val="24"/>
          <w:szCs w:val="24"/>
        </w:rPr>
      </w:pPr>
      <w:r w:rsidRPr="00AC15CA">
        <w:rPr>
          <w:sz w:val="24"/>
          <w:szCs w:val="24"/>
        </w:rPr>
        <w:t>Byddwn yn cyflawni’r uchod drwy amryw o ddulliau, gan gynnwys:</w:t>
      </w:r>
    </w:p>
    <w:p w14:paraId="6C2708F0" w14:textId="308ECC6F" w:rsidR="00CF44FA" w:rsidRPr="00AC15CA" w:rsidRDefault="00CF44FA" w:rsidP="002C0C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5CA">
        <w:rPr>
          <w:sz w:val="24"/>
          <w:szCs w:val="24"/>
        </w:rPr>
        <w:t>Sicrhau bod rheolwyr llinell yn cael eu hyfforddi i ysgwyddo cyfrifoldeb dros reoli absenoldeb;</w:t>
      </w:r>
    </w:p>
    <w:p w14:paraId="59C5939B" w14:textId="14F9DFCC" w:rsidR="00D96E28" w:rsidRPr="00AC15CA" w:rsidRDefault="00CF44FA" w:rsidP="002C0C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5CA">
        <w:rPr>
          <w:sz w:val="24"/>
          <w:szCs w:val="24"/>
        </w:rPr>
        <w:t>Rhoi mesurau priodol ar waith i fonitro absenoldeb;</w:t>
      </w:r>
    </w:p>
    <w:p w14:paraId="4369B5DE" w14:textId="7050383B" w:rsidR="0019221E" w:rsidRPr="00AC15CA" w:rsidRDefault="00660784" w:rsidP="001922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5CA">
        <w:rPr>
          <w:sz w:val="24"/>
          <w:szCs w:val="24"/>
        </w:rPr>
        <w:t xml:space="preserve">Sicrhau bod data absenoldeb </w:t>
      </w:r>
      <w:r w:rsidR="0019221E" w:rsidRPr="00AC15CA">
        <w:rPr>
          <w:sz w:val="24"/>
          <w:szCs w:val="24"/>
        </w:rPr>
        <w:t>yn cael eu cofnodi a’u monitro’n gywir ac yn amserol;</w:t>
      </w:r>
    </w:p>
    <w:p w14:paraId="0BBC8591" w14:textId="6A16E925" w:rsidR="00D96E28" w:rsidRPr="00AC15CA" w:rsidRDefault="00CF44FA" w:rsidP="002C0C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5CA">
        <w:rPr>
          <w:sz w:val="24"/>
          <w:szCs w:val="24"/>
        </w:rPr>
        <w:t>Pennu’r ffactorau sy’n cyfrannu at absenoldeb salwch, a mynd i’r afael â nhw;</w:t>
      </w:r>
    </w:p>
    <w:p w14:paraId="580ACB67" w14:textId="05E52FB6" w:rsidR="0019221E" w:rsidRPr="00AC15CA" w:rsidRDefault="0019221E" w:rsidP="001922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5CA">
        <w:rPr>
          <w:sz w:val="24"/>
          <w:szCs w:val="24"/>
        </w:rPr>
        <w:t>Creu amgylchedd gweithio iach lle mae’r cyflogeion a’u rheolwyr yn mynd ati i bennu sefyllfaoedd neu ffactorau sy’n effeithio ar allu cyflogai i weithio;</w:t>
      </w:r>
    </w:p>
    <w:p w14:paraId="5A5CC080" w14:textId="250FCD7C" w:rsidR="00D96E28" w:rsidRPr="00AC15CA" w:rsidRDefault="00A6024D" w:rsidP="002C0C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5CA">
        <w:rPr>
          <w:sz w:val="24"/>
          <w:szCs w:val="24"/>
        </w:rPr>
        <w:t>Datblygu rhaglenni adsefydlu priodol i gyflogeion sy’n dychwelyd ar ôl absenoldeb hirdymor;</w:t>
      </w:r>
    </w:p>
    <w:p w14:paraId="3351CA83" w14:textId="5CC61A40" w:rsidR="00D96E28" w:rsidRPr="00AC15CA" w:rsidRDefault="00A6024D" w:rsidP="002C0C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5CA">
        <w:rPr>
          <w:sz w:val="24"/>
          <w:szCs w:val="24"/>
        </w:rPr>
        <w:t>Datblygu dealltwriaeth glir o’r polisi a’r weithdrefn salwch a’r berthynas rhyngddynt a gweithdrefnau eraill (e.e. Adleoli, Disgyblu, Cydbwysedd Bywyd a Gwaith, ac ati);</w:t>
      </w:r>
    </w:p>
    <w:p w14:paraId="63D2DF86" w14:textId="60CDF3B2" w:rsidR="00D96E28" w:rsidRPr="00196946" w:rsidRDefault="00D96E28" w:rsidP="0019221E">
      <w:pPr>
        <w:ind w:left="360"/>
      </w:pPr>
    </w:p>
    <w:p w14:paraId="2BD61303" w14:textId="73815368" w:rsidR="00D96E28" w:rsidRPr="00196946" w:rsidRDefault="00D96E28" w:rsidP="0019221E">
      <w:pPr>
        <w:ind w:left="360"/>
      </w:pPr>
    </w:p>
    <w:p w14:paraId="0C4C446E" w14:textId="77777777" w:rsidR="00D96E28" w:rsidRDefault="00D96E28" w:rsidP="00D96E28">
      <w:pPr>
        <w:rPr>
          <w:b/>
          <w:sz w:val="28"/>
        </w:rPr>
      </w:pPr>
    </w:p>
    <w:p w14:paraId="64E9E5D5" w14:textId="77777777" w:rsidR="00D96E28" w:rsidRDefault="00D96E28" w:rsidP="00D96E28">
      <w:pPr>
        <w:rPr>
          <w:b/>
          <w:sz w:val="28"/>
        </w:rPr>
      </w:pPr>
      <w:r>
        <w:rPr>
          <w:b/>
          <w:sz w:val="28"/>
        </w:rPr>
        <w:br w:type="page"/>
      </w:r>
    </w:p>
    <w:p w14:paraId="7C230D38" w14:textId="3C54EC03" w:rsidR="00D96E28" w:rsidRPr="00CE5B19" w:rsidRDefault="006A159A" w:rsidP="00C91F53">
      <w:pPr>
        <w:pStyle w:val="Heading1"/>
        <w:numPr>
          <w:ilvl w:val="0"/>
          <w:numId w:val="0"/>
        </w:numPr>
        <w:ind w:left="851" w:hanging="851"/>
      </w:pPr>
      <w:bookmarkStart w:id="4" w:name="_Toc500841603"/>
      <w:r>
        <w:t>Gweithdrefn</w:t>
      </w:r>
      <w:bookmarkEnd w:id="4"/>
    </w:p>
    <w:p w14:paraId="67BF0C4F" w14:textId="1EAD783B" w:rsidR="00D96E28" w:rsidRPr="00434411" w:rsidRDefault="004245C4" w:rsidP="00C91F53">
      <w:pPr>
        <w:pStyle w:val="Heading2"/>
        <w:numPr>
          <w:ilvl w:val="0"/>
          <w:numId w:val="13"/>
        </w:numPr>
      </w:pPr>
      <w:bookmarkStart w:id="5" w:name="_Toc500841604"/>
      <w:r>
        <w:t xml:space="preserve"> </w:t>
      </w:r>
      <w:r>
        <w:tab/>
      </w:r>
      <w:r w:rsidR="002513C2">
        <w:t>Cyflwyniad</w:t>
      </w:r>
      <w:bookmarkEnd w:id="5"/>
    </w:p>
    <w:p w14:paraId="1B85FBC2" w14:textId="5244CD15" w:rsidR="00C3467B" w:rsidRPr="00C91F53" w:rsidRDefault="00C91F53" w:rsidP="00C91F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C3467B" w:rsidRPr="00C91F53">
        <w:rPr>
          <w:sz w:val="24"/>
          <w:szCs w:val="24"/>
        </w:rPr>
        <w:t xml:space="preserve">Mae Cyngor Sir Ceredigion am </w:t>
      </w:r>
      <w:r w:rsidR="00C043BA" w:rsidRPr="00C91F53">
        <w:rPr>
          <w:sz w:val="24"/>
          <w:szCs w:val="24"/>
        </w:rPr>
        <w:t xml:space="preserve">annog ei holl gyflogeion i fod yn bresennol yn y gwaith yn rheolaidd, ac am sicrhau eu bod yn gwneud hynny. Mae hefyd am roi trefniadau teg, effeithiol a chyson ar waith i ymdrin </w:t>
      </w:r>
      <w:proofErr w:type="gramStart"/>
      <w:r w:rsidR="00C043BA" w:rsidRPr="00C91F53">
        <w:rPr>
          <w:sz w:val="24"/>
          <w:szCs w:val="24"/>
        </w:rPr>
        <w:t>ag</w:t>
      </w:r>
      <w:proofErr w:type="gramEnd"/>
      <w:r w:rsidR="00C043BA" w:rsidRPr="00C91F53">
        <w:rPr>
          <w:sz w:val="24"/>
          <w:szCs w:val="24"/>
        </w:rPr>
        <w:t xml:space="preserve"> absenoldebau.</w:t>
      </w:r>
    </w:p>
    <w:p w14:paraId="53EFEDD0" w14:textId="347C8BF3" w:rsidR="00C043BA" w:rsidRPr="00AC15CA" w:rsidRDefault="00C91F53" w:rsidP="00C91F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z w:val="24"/>
          <w:szCs w:val="24"/>
        </w:rPr>
        <w:tab/>
      </w:r>
      <w:r w:rsidR="00FD25F9" w:rsidRPr="00AC15CA">
        <w:rPr>
          <w:sz w:val="24"/>
          <w:szCs w:val="24"/>
        </w:rPr>
        <w:t xml:space="preserve">Mae’r Cyngor yn cydnabod pwysigrwydd y cyfrifoldeb </w:t>
      </w:r>
      <w:proofErr w:type="gramStart"/>
      <w:r w:rsidR="00FD25F9" w:rsidRPr="00AC15CA">
        <w:rPr>
          <w:sz w:val="24"/>
          <w:szCs w:val="24"/>
        </w:rPr>
        <w:t>arno</w:t>
      </w:r>
      <w:proofErr w:type="gramEnd"/>
      <w:r w:rsidR="00FD25F9" w:rsidRPr="00AC15CA">
        <w:rPr>
          <w:sz w:val="24"/>
          <w:szCs w:val="24"/>
        </w:rPr>
        <w:t xml:space="preserve"> i reoli absenoldeb salwch, a bydd yn gwneud hynny drwy weithdrefnau sy’n cynnwys prosesau i fonitro lefelau presenoldeb unigolion a, lle bo’n briodol, i leihau lefelau uchel o absenoldeb salwch drwy ddefnyddio strategaethau rheoli rhagweithiol a darparu cymorth i gyflogeion lle bo’n briodol.</w:t>
      </w:r>
    </w:p>
    <w:p w14:paraId="17E6D8D1" w14:textId="298B46AB" w:rsidR="00D96E28" w:rsidRPr="00AC15CA" w:rsidRDefault="00C91F53" w:rsidP="00C91F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>
        <w:rPr>
          <w:sz w:val="24"/>
          <w:szCs w:val="24"/>
        </w:rPr>
        <w:tab/>
      </w:r>
      <w:r w:rsidR="007813B8" w:rsidRPr="00AC15CA">
        <w:rPr>
          <w:sz w:val="24"/>
          <w:szCs w:val="24"/>
        </w:rPr>
        <w:t xml:space="preserve">Mae’r Cyngor hefyd yn </w:t>
      </w:r>
      <w:r w:rsidR="00D7264E" w:rsidRPr="00AC15CA">
        <w:rPr>
          <w:sz w:val="24"/>
          <w:szCs w:val="24"/>
        </w:rPr>
        <w:t>cydnabod</w:t>
      </w:r>
      <w:r w:rsidR="007813B8" w:rsidRPr="00AC15CA">
        <w:rPr>
          <w:sz w:val="24"/>
          <w:szCs w:val="24"/>
        </w:rPr>
        <w:t xml:space="preserve"> mai ei gyflogeion yw ei adnodd mwyaf gwerthfawr, felly mae’n gwneud ei orau glas i fod yn gyflogwr gofalgar, a bydd yn annog ac yn datblygu mentrau i hybu iechyd a lles ei gyflogeion.</w:t>
      </w:r>
    </w:p>
    <w:p w14:paraId="0E188A98" w14:textId="3E7B8FC6" w:rsidR="00D96E28" w:rsidRPr="00AC15CA" w:rsidRDefault="00C91F53" w:rsidP="00C91F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sz w:val="24"/>
          <w:szCs w:val="24"/>
        </w:rPr>
        <w:tab/>
      </w:r>
      <w:r w:rsidR="00924DA0" w:rsidRPr="00AC15CA">
        <w:rPr>
          <w:sz w:val="24"/>
          <w:szCs w:val="24"/>
        </w:rPr>
        <w:t xml:space="preserve">Bydd yn </w:t>
      </w:r>
      <w:r w:rsidR="00415DA9" w:rsidRPr="00AC15CA">
        <w:rPr>
          <w:sz w:val="24"/>
          <w:szCs w:val="24"/>
        </w:rPr>
        <w:t>ystyriol o’r</w:t>
      </w:r>
      <w:r w:rsidR="00CA7B15" w:rsidRPr="00AC15CA">
        <w:rPr>
          <w:sz w:val="24"/>
          <w:szCs w:val="24"/>
        </w:rPr>
        <w:t xml:space="preserve"> cyflogeion hynny y mae’n rhaid iddyn nhw fod yn absennol am resymau dilys, a bydd yn cynnig </w:t>
      </w:r>
      <w:r w:rsidR="006971E6" w:rsidRPr="00AC15CA">
        <w:rPr>
          <w:sz w:val="24"/>
          <w:szCs w:val="24"/>
        </w:rPr>
        <w:t>cymorth iddynt</w:t>
      </w:r>
      <w:r w:rsidR="00CA7B15" w:rsidRPr="00AC15CA">
        <w:rPr>
          <w:sz w:val="24"/>
          <w:szCs w:val="24"/>
        </w:rPr>
        <w:t xml:space="preserve"> yn ystod cyfnodau o salwch. Fodd bynnag, </w:t>
      </w:r>
      <w:r w:rsidR="00342A96" w:rsidRPr="00AC15CA">
        <w:rPr>
          <w:sz w:val="24"/>
          <w:szCs w:val="24"/>
        </w:rPr>
        <w:t>mae’n cydnabod</w:t>
      </w:r>
      <w:r w:rsidR="00CA7B15" w:rsidRPr="00AC15CA">
        <w:rPr>
          <w:sz w:val="24"/>
          <w:szCs w:val="24"/>
        </w:rPr>
        <w:t xml:space="preserve"> bod rhaid taro cydbwysedd rhwng hyn a’r angen i sicrhau bod y cyhoedd yn cael y gwasanaeth y maent yn ei haeddu. </w:t>
      </w:r>
      <w:r w:rsidR="008B15E7" w:rsidRPr="00AC15CA">
        <w:rPr>
          <w:sz w:val="24"/>
          <w:szCs w:val="24"/>
        </w:rPr>
        <w:t>Gall</w:t>
      </w:r>
      <w:r w:rsidR="004C68AE" w:rsidRPr="00AC15CA">
        <w:rPr>
          <w:sz w:val="24"/>
          <w:szCs w:val="24"/>
        </w:rPr>
        <w:t xml:space="preserve"> lleiafrif o’r gweithlu</w:t>
      </w:r>
      <w:r w:rsidR="008B15E7" w:rsidRPr="00AC15CA">
        <w:rPr>
          <w:sz w:val="24"/>
          <w:szCs w:val="24"/>
        </w:rPr>
        <w:t xml:space="preserve"> gamddefnyddio’r system ac nid yw hyn yn dderbyniol. B</w:t>
      </w:r>
      <w:r w:rsidR="004C68AE" w:rsidRPr="00AC15CA">
        <w:rPr>
          <w:sz w:val="24"/>
          <w:szCs w:val="24"/>
        </w:rPr>
        <w:t xml:space="preserve">ydd y Cyngor yn ymdrin </w:t>
      </w:r>
      <w:proofErr w:type="gramStart"/>
      <w:r w:rsidR="004C68AE" w:rsidRPr="00AC15CA">
        <w:rPr>
          <w:sz w:val="24"/>
          <w:szCs w:val="24"/>
        </w:rPr>
        <w:t>ag</w:t>
      </w:r>
      <w:proofErr w:type="gramEnd"/>
      <w:r w:rsidR="004C68AE" w:rsidRPr="00AC15CA">
        <w:rPr>
          <w:sz w:val="24"/>
          <w:szCs w:val="24"/>
        </w:rPr>
        <w:t xml:space="preserve"> achosion o’r fath yn gadarn oherwydd ei</w:t>
      </w:r>
      <w:r w:rsidR="008730DD" w:rsidRPr="00AC15CA">
        <w:rPr>
          <w:sz w:val="24"/>
          <w:szCs w:val="24"/>
        </w:rPr>
        <w:t xml:space="preserve"> fod yn sylweddoli bod ymddygia</w:t>
      </w:r>
      <w:r w:rsidR="004C68AE" w:rsidRPr="00AC15CA">
        <w:rPr>
          <w:sz w:val="24"/>
          <w:szCs w:val="24"/>
        </w:rPr>
        <w:t>d</w:t>
      </w:r>
      <w:r w:rsidR="008730DD" w:rsidRPr="00AC15CA">
        <w:rPr>
          <w:sz w:val="24"/>
          <w:szCs w:val="24"/>
        </w:rPr>
        <w:t xml:space="preserve"> </w:t>
      </w:r>
      <w:r w:rsidR="004C68AE" w:rsidRPr="00AC15CA">
        <w:rPr>
          <w:sz w:val="24"/>
          <w:szCs w:val="24"/>
        </w:rPr>
        <w:t xml:space="preserve">o’r fath yn effeithio’n andwyol ar gydweithwyr </w:t>
      </w:r>
      <w:r w:rsidR="00FD68D2" w:rsidRPr="00AC15CA">
        <w:rPr>
          <w:sz w:val="24"/>
          <w:szCs w:val="24"/>
        </w:rPr>
        <w:t>ac ar y</w:t>
      </w:r>
      <w:r w:rsidR="004C68AE" w:rsidRPr="00AC15CA">
        <w:rPr>
          <w:sz w:val="24"/>
          <w:szCs w:val="24"/>
        </w:rPr>
        <w:t xml:space="preserve"> gwasanaethau a ddarperir.</w:t>
      </w:r>
    </w:p>
    <w:p w14:paraId="5E899354" w14:textId="1E092B55" w:rsidR="00D96E28" w:rsidRPr="00AC15CA" w:rsidRDefault="00C91F53" w:rsidP="00C91F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</w:r>
      <w:r w:rsidR="004C68AE" w:rsidRPr="00AC15CA">
        <w:rPr>
          <w:sz w:val="24"/>
          <w:szCs w:val="24"/>
        </w:rPr>
        <w:t xml:space="preserve">Mae’r Cyngor am sicrhau </w:t>
      </w:r>
      <w:r w:rsidR="00DB4390" w:rsidRPr="00AC15CA">
        <w:rPr>
          <w:sz w:val="24"/>
          <w:szCs w:val="24"/>
        </w:rPr>
        <w:t xml:space="preserve">bod pawb yn cael </w:t>
      </w:r>
      <w:r w:rsidR="004C68AE" w:rsidRPr="00AC15CA">
        <w:rPr>
          <w:sz w:val="24"/>
          <w:szCs w:val="24"/>
        </w:rPr>
        <w:t xml:space="preserve">cyfle cyfartal ym mhob agwedd ar ei </w:t>
      </w:r>
      <w:r w:rsidR="00DB4390" w:rsidRPr="00AC15CA">
        <w:rPr>
          <w:sz w:val="24"/>
          <w:szCs w:val="24"/>
        </w:rPr>
        <w:t>waith fel</w:t>
      </w:r>
      <w:r w:rsidR="004C68AE" w:rsidRPr="00AC15CA">
        <w:rPr>
          <w:sz w:val="24"/>
          <w:szCs w:val="24"/>
        </w:rPr>
        <w:t xml:space="preserve"> cyflogwr. Felly bydd yn ceisio sicrhau bod y polisi a’r weithdrefn yn cael eu rhoi ar waith heb wahaniaethu yn erbyn neb.</w:t>
      </w:r>
    </w:p>
    <w:p w14:paraId="5EE5DA80" w14:textId="6F593B2F" w:rsidR="00D96E28" w:rsidRPr="00AC15CA" w:rsidRDefault="00C91F53" w:rsidP="00C91F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4.6</w:t>
      </w:r>
      <w:r>
        <w:rPr>
          <w:sz w:val="24"/>
          <w:szCs w:val="24"/>
        </w:rPr>
        <w:tab/>
      </w:r>
      <w:r w:rsidR="00C03DD7" w:rsidRPr="00AC15CA">
        <w:rPr>
          <w:sz w:val="24"/>
          <w:szCs w:val="24"/>
        </w:rPr>
        <w:t xml:space="preserve">O dan Ddeddf Iechyd a Diogelwch yn y Gwaith 1974, </w:t>
      </w:r>
      <w:proofErr w:type="gramStart"/>
      <w:r w:rsidR="00C03DD7" w:rsidRPr="00AC15CA">
        <w:rPr>
          <w:sz w:val="24"/>
          <w:szCs w:val="24"/>
        </w:rPr>
        <w:t>m</w:t>
      </w:r>
      <w:r w:rsidR="004C68AE" w:rsidRPr="00AC15CA">
        <w:rPr>
          <w:sz w:val="24"/>
          <w:szCs w:val="24"/>
        </w:rPr>
        <w:t>ae</w:t>
      </w:r>
      <w:proofErr w:type="gramEnd"/>
      <w:r w:rsidR="004C68AE" w:rsidRPr="00AC15CA">
        <w:rPr>
          <w:sz w:val="24"/>
          <w:szCs w:val="24"/>
        </w:rPr>
        <w:t xml:space="preserve"> dyletswydd gyfreithiol ar gyflogwr i sicrhau</w:t>
      </w:r>
      <w:r w:rsidR="009028B3" w:rsidRPr="00AC15CA">
        <w:rPr>
          <w:sz w:val="24"/>
          <w:szCs w:val="24"/>
        </w:rPr>
        <w:t xml:space="preserve"> iechyd, diogelwch a lles ei gyflogeion</w:t>
      </w:r>
      <w:r w:rsidR="004C68AE" w:rsidRPr="00AC15CA">
        <w:rPr>
          <w:sz w:val="24"/>
          <w:szCs w:val="24"/>
        </w:rPr>
        <w:t>, cyh</w:t>
      </w:r>
      <w:r w:rsidR="009028B3" w:rsidRPr="00AC15CA">
        <w:rPr>
          <w:sz w:val="24"/>
          <w:szCs w:val="24"/>
        </w:rPr>
        <w:t>yd ag y bo’n rhesymol ymarferol</w:t>
      </w:r>
      <w:r w:rsidR="004C68AE" w:rsidRPr="00AC15CA">
        <w:rPr>
          <w:sz w:val="24"/>
          <w:szCs w:val="24"/>
        </w:rPr>
        <w:t>.</w:t>
      </w:r>
    </w:p>
    <w:p w14:paraId="13BB31BC" w14:textId="38D1E549" w:rsidR="00D96E28" w:rsidRPr="00956B39" w:rsidRDefault="004245C4" w:rsidP="004245C4">
      <w:pPr>
        <w:pStyle w:val="Heading2"/>
        <w:numPr>
          <w:ilvl w:val="0"/>
          <w:numId w:val="13"/>
        </w:numPr>
      </w:pPr>
      <w:bookmarkStart w:id="6" w:name="_Toc500841605"/>
      <w:r>
        <w:t xml:space="preserve"> </w:t>
      </w:r>
      <w:r>
        <w:tab/>
      </w:r>
      <w:r w:rsidR="004C68AE">
        <w:t>Swyddogaethau a chyfrifoldebau</w:t>
      </w:r>
      <w:bookmarkEnd w:id="6"/>
    </w:p>
    <w:p w14:paraId="40359920" w14:textId="0B6B9476" w:rsidR="008D28E9" w:rsidRPr="00AC15CA" w:rsidRDefault="00C91F53" w:rsidP="00C91F53">
      <w:pP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>
        <w:rPr>
          <w:color w:val="000000"/>
          <w:sz w:val="24"/>
          <w:szCs w:val="24"/>
        </w:rPr>
        <w:tab/>
      </w:r>
      <w:r w:rsidR="008D28E9" w:rsidRPr="00AC15CA">
        <w:rPr>
          <w:color w:val="000000"/>
          <w:sz w:val="24"/>
          <w:szCs w:val="24"/>
        </w:rPr>
        <w:t xml:space="preserve">Mae’n bwysig bod pawb yn deall eu swyddogaethau a’u </w:t>
      </w:r>
      <w:r w:rsidR="00456B4B" w:rsidRPr="00AC15CA">
        <w:rPr>
          <w:color w:val="000000"/>
          <w:sz w:val="24"/>
          <w:szCs w:val="24"/>
        </w:rPr>
        <w:t>cyfrifoldebau yn y broses hon</w:t>
      </w:r>
      <w:r w:rsidR="008D28E9" w:rsidRPr="00AC15CA">
        <w:rPr>
          <w:color w:val="000000"/>
          <w:sz w:val="24"/>
          <w:szCs w:val="24"/>
        </w:rPr>
        <w:t>.</w:t>
      </w:r>
    </w:p>
    <w:p w14:paraId="4AE2127D" w14:textId="7DB847EA" w:rsidR="00D96E28" w:rsidRPr="00AC15CA" w:rsidRDefault="00C91F53" w:rsidP="00C91F53">
      <w:pPr>
        <w:pStyle w:val="Heading3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Start w:id="7" w:name="_Toc500841606"/>
      <w:r w:rsidR="008D28E9" w:rsidRPr="00AC15CA">
        <w:rPr>
          <w:sz w:val="24"/>
          <w:szCs w:val="24"/>
        </w:rPr>
        <w:t>Cyfrifoldebau’r cyflogeion</w:t>
      </w:r>
      <w:bookmarkEnd w:id="7"/>
    </w:p>
    <w:p w14:paraId="03719FFA" w14:textId="602C1589" w:rsidR="001C6048" w:rsidRPr="00AC15CA" w:rsidRDefault="001C6048" w:rsidP="00C91F53">
      <w:pPr>
        <w:ind w:firstLine="720"/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Mae holl gyflogeion y Cyngor yn gyfrifol am:</w:t>
      </w:r>
    </w:p>
    <w:p w14:paraId="414DA365" w14:textId="0AACCA5B" w:rsidR="00D55CE0" w:rsidRPr="00AC15CA" w:rsidRDefault="00D55CE0" w:rsidP="002C0CC8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Mynd i’r</w:t>
      </w:r>
      <w:r w:rsidR="00456B4B" w:rsidRPr="00AC15CA">
        <w:rPr>
          <w:color w:val="000000"/>
          <w:sz w:val="24"/>
          <w:szCs w:val="24"/>
        </w:rPr>
        <w:t xml:space="preserve"> gwaith yn rheolaidd yn unol â’u</w:t>
      </w:r>
      <w:r w:rsidRPr="00AC15CA">
        <w:rPr>
          <w:color w:val="000000"/>
          <w:sz w:val="24"/>
          <w:szCs w:val="24"/>
        </w:rPr>
        <w:t xml:space="preserve"> contract</w:t>
      </w:r>
      <w:r w:rsidR="00456B4B" w:rsidRPr="00AC15CA">
        <w:rPr>
          <w:color w:val="000000"/>
          <w:sz w:val="24"/>
          <w:szCs w:val="24"/>
        </w:rPr>
        <w:t>au</w:t>
      </w:r>
      <w:r w:rsidRPr="00AC15CA">
        <w:rPr>
          <w:color w:val="000000"/>
          <w:sz w:val="24"/>
          <w:szCs w:val="24"/>
        </w:rPr>
        <w:t xml:space="preserve"> cyflogaeth</w:t>
      </w:r>
    </w:p>
    <w:p w14:paraId="46ED869F" w14:textId="3F5FECE7" w:rsidR="00D96E28" w:rsidRPr="00AC15CA" w:rsidRDefault="004475B5" w:rsidP="002C0CC8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 xml:space="preserve">Sicrhau eu bod yn darllen y polisi </w:t>
      </w:r>
      <w:r w:rsidR="00F412EF" w:rsidRPr="00AC15CA">
        <w:rPr>
          <w:color w:val="000000"/>
          <w:sz w:val="24"/>
          <w:szCs w:val="24"/>
        </w:rPr>
        <w:t>hwn a’r weithdrefn</w:t>
      </w:r>
      <w:r w:rsidRPr="00AC15CA">
        <w:rPr>
          <w:color w:val="000000"/>
          <w:sz w:val="24"/>
          <w:szCs w:val="24"/>
        </w:rPr>
        <w:t>, eu deall a chydymffurfio â nhw</w:t>
      </w:r>
    </w:p>
    <w:p w14:paraId="21524BA5" w14:textId="508A133D" w:rsidR="00D96E28" w:rsidRPr="00AC15CA" w:rsidRDefault="004475B5" w:rsidP="002C0CC8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 xml:space="preserve">Cydweithredu’n llwyr â gofynion y polisi hwn </w:t>
      </w:r>
    </w:p>
    <w:p w14:paraId="6D2CB029" w14:textId="4344F95D" w:rsidR="00D96E28" w:rsidRPr="00AC15CA" w:rsidRDefault="004475B5" w:rsidP="00660784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 xml:space="preserve">Cadw cyfrinachedd bob amser yn ystod unrhyw achos </w:t>
      </w:r>
      <w:r w:rsidR="001A2C3A" w:rsidRPr="00AC15CA">
        <w:rPr>
          <w:color w:val="000000"/>
          <w:sz w:val="24"/>
          <w:szCs w:val="24"/>
        </w:rPr>
        <w:t xml:space="preserve">o </w:t>
      </w:r>
      <w:r w:rsidRPr="00AC15CA">
        <w:rPr>
          <w:color w:val="000000"/>
          <w:sz w:val="24"/>
          <w:szCs w:val="24"/>
        </w:rPr>
        <w:t>salwch, ac eithrio unrhyw sgyrsiau y gall fod angen iddynt eu cael â’u hundeb</w:t>
      </w:r>
      <w:r w:rsidR="00456B4B" w:rsidRPr="00AC15CA">
        <w:rPr>
          <w:color w:val="000000"/>
          <w:sz w:val="24"/>
          <w:szCs w:val="24"/>
        </w:rPr>
        <w:t>au</w:t>
      </w:r>
      <w:r w:rsidRPr="00AC15CA">
        <w:rPr>
          <w:color w:val="000000"/>
          <w:sz w:val="24"/>
          <w:szCs w:val="24"/>
        </w:rPr>
        <w:t xml:space="preserve"> llafur</w:t>
      </w:r>
      <w:r w:rsidR="00660784" w:rsidRPr="00AC15CA">
        <w:rPr>
          <w:color w:val="000000"/>
          <w:sz w:val="24"/>
          <w:szCs w:val="24"/>
        </w:rPr>
        <w:t xml:space="preserve"> neu gydymaith</w:t>
      </w:r>
    </w:p>
    <w:p w14:paraId="666F1013" w14:textId="1FB5F979" w:rsidR="00D96E28" w:rsidRPr="00AC15CA" w:rsidRDefault="004475B5" w:rsidP="002C0CC8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 xml:space="preserve">Ymddwyn mewn ffordd sy’n gyson â gwerthoedd y Cyngor, sef atebolrwydd, hyblygrwydd, didwylledd, uniondeb proffesiynol, amrywiaeth, </w:t>
      </w:r>
      <w:proofErr w:type="gramStart"/>
      <w:r w:rsidRPr="00AC15CA">
        <w:rPr>
          <w:color w:val="000000"/>
          <w:sz w:val="24"/>
          <w:szCs w:val="24"/>
        </w:rPr>
        <w:t>parch</w:t>
      </w:r>
      <w:proofErr w:type="gramEnd"/>
      <w:r w:rsidRPr="00AC15CA">
        <w:rPr>
          <w:color w:val="000000"/>
          <w:sz w:val="24"/>
          <w:szCs w:val="24"/>
        </w:rPr>
        <w:t xml:space="preserve"> a chydweithio ag eraill.</w:t>
      </w:r>
    </w:p>
    <w:p w14:paraId="23D8DBD5" w14:textId="5AC65E61" w:rsidR="00D96E28" w:rsidRPr="00AC15CA" w:rsidRDefault="00E42099" w:rsidP="00E42099">
      <w:pPr>
        <w:pStyle w:val="Heading3"/>
        <w:numPr>
          <w:ilvl w:val="0"/>
          <w:numId w:val="0"/>
        </w:numPr>
        <w:rPr>
          <w:sz w:val="24"/>
          <w:szCs w:val="24"/>
        </w:rPr>
      </w:pPr>
      <w:bookmarkStart w:id="8" w:name="_Toc500841607"/>
      <w:r>
        <w:rPr>
          <w:sz w:val="24"/>
          <w:szCs w:val="24"/>
        </w:rPr>
        <w:t>5.3</w:t>
      </w:r>
      <w:r>
        <w:rPr>
          <w:sz w:val="24"/>
          <w:szCs w:val="24"/>
        </w:rPr>
        <w:tab/>
      </w:r>
      <w:r w:rsidR="004475B5" w:rsidRPr="00AC15CA">
        <w:rPr>
          <w:sz w:val="24"/>
          <w:szCs w:val="24"/>
        </w:rPr>
        <w:t>Cyfrifoldebau’r rheolwyr</w:t>
      </w:r>
      <w:bookmarkEnd w:id="8"/>
    </w:p>
    <w:p w14:paraId="17880E3B" w14:textId="5BA5007B" w:rsidR="0073737F" w:rsidRPr="00AC15CA" w:rsidRDefault="0073737F" w:rsidP="00E42099">
      <w:pPr>
        <w:ind w:left="360"/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Yn ychwanegol at eu cyfrifoldebau fel cyflogeion, mae’r rheolwyr hefyd yn gyfrifol am:</w:t>
      </w:r>
    </w:p>
    <w:p w14:paraId="3CC3E340" w14:textId="1C9514BE" w:rsidR="00AC3D46" w:rsidRPr="00AC15CA" w:rsidRDefault="00AC3D46" w:rsidP="002C0CC8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Sicrhau bod staff yn gwybod am yr holl bolisïau a gweithdrefnau perthnasol drwy</w:t>
      </w:r>
      <w:r w:rsidR="00660784" w:rsidRPr="00AC15CA">
        <w:rPr>
          <w:color w:val="000000"/>
          <w:sz w:val="24"/>
          <w:szCs w:val="24"/>
        </w:rPr>
        <w:t>’r</w:t>
      </w:r>
      <w:r w:rsidRPr="00AC15CA">
        <w:rPr>
          <w:color w:val="000000"/>
          <w:sz w:val="24"/>
          <w:szCs w:val="24"/>
        </w:rPr>
        <w:t xml:space="preserve"> dull sydd fwyaf priodol</w:t>
      </w:r>
      <w:r w:rsidR="00E14E8A" w:rsidRPr="00AC15CA">
        <w:rPr>
          <w:color w:val="000000"/>
          <w:sz w:val="24"/>
          <w:szCs w:val="24"/>
        </w:rPr>
        <w:t>.</w:t>
      </w:r>
    </w:p>
    <w:p w14:paraId="3E093963" w14:textId="0027A4F7" w:rsidR="00D96E28" w:rsidRPr="00AC15CA" w:rsidRDefault="00660784" w:rsidP="002C0CC8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 xml:space="preserve">Sefydlu </w:t>
      </w:r>
      <w:r w:rsidR="00E14E8A" w:rsidRPr="00AC15CA">
        <w:rPr>
          <w:color w:val="000000"/>
          <w:sz w:val="24"/>
          <w:szCs w:val="24"/>
        </w:rPr>
        <w:t>safonau</w:t>
      </w:r>
      <w:r w:rsidRPr="00AC15CA">
        <w:rPr>
          <w:color w:val="000000"/>
          <w:sz w:val="24"/>
          <w:szCs w:val="24"/>
        </w:rPr>
        <w:t xml:space="preserve"> a chynnal</w:t>
      </w:r>
      <w:r w:rsidR="00E14E8A" w:rsidRPr="00AC15CA">
        <w:rPr>
          <w:color w:val="000000"/>
          <w:sz w:val="24"/>
          <w:szCs w:val="24"/>
        </w:rPr>
        <w:t xml:space="preserve"> presenoldeb derbyniol yn gyson.</w:t>
      </w:r>
    </w:p>
    <w:p w14:paraId="02EB566C" w14:textId="49828738" w:rsidR="00D96E28" w:rsidRPr="00AC15CA" w:rsidRDefault="00E14E8A" w:rsidP="002C0CC8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Deall</w:t>
      </w:r>
      <w:r w:rsidR="00660784" w:rsidRPr="00AC15CA">
        <w:rPr>
          <w:color w:val="000000"/>
          <w:sz w:val="24"/>
          <w:szCs w:val="24"/>
        </w:rPr>
        <w:t xml:space="preserve"> y</w:t>
      </w:r>
      <w:r w:rsidRPr="00AC15CA">
        <w:rPr>
          <w:color w:val="000000"/>
          <w:sz w:val="24"/>
          <w:szCs w:val="24"/>
        </w:rPr>
        <w:t xml:space="preserve"> Polisi </w:t>
      </w:r>
      <w:r w:rsidR="00660784" w:rsidRPr="00AC15CA">
        <w:rPr>
          <w:color w:val="000000"/>
          <w:sz w:val="24"/>
          <w:szCs w:val="24"/>
        </w:rPr>
        <w:t>Rheoli Absenoldeb Salwch yn y Gwaith</w:t>
      </w:r>
      <w:r w:rsidRPr="00AC15CA">
        <w:rPr>
          <w:color w:val="000000"/>
          <w:sz w:val="24"/>
          <w:szCs w:val="24"/>
        </w:rPr>
        <w:t xml:space="preserve"> yn llwyr </w:t>
      </w:r>
      <w:r w:rsidR="00CB2F74" w:rsidRPr="00AC15CA">
        <w:rPr>
          <w:color w:val="000000"/>
          <w:sz w:val="24"/>
          <w:szCs w:val="24"/>
        </w:rPr>
        <w:t>a’i weithredu’n</w:t>
      </w:r>
      <w:r w:rsidRPr="00AC15CA">
        <w:rPr>
          <w:color w:val="000000"/>
          <w:sz w:val="24"/>
          <w:szCs w:val="24"/>
        </w:rPr>
        <w:t xml:space="preserve"> deg, yn gyson ac yn am</w:t>
      </w:r>
      <w:r w:rsidR="00CB2F74" w:rsidRPr="00AC15CA">
        <w:rPr>
          <w:color w:val="000000"/>
          <w:sz w:val="24"/>
          <w:szCs w:val="24"/>
        </w:rPr>
        <w:t>serol pan fydd angen gwneud hynny.</w:t>
      </w:r>
    </w:p>
    <w:p w14:paraId="195F1D57" w14:textId="735F1621" w:rsidR="00D96E28" w:rsidRPr="00AC15CA" w:rsidRDefault="00660784" w:rsidP="00660784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Mynd i’r</w:t>
      </w:r>
      <w:r w:rsidR="00E14E8A" w:rsidRPr="00AC15CA">
        <w:rPr>
          <w:color w:val="000000"/>
          <w:sz w:val="24"/>
          <w:szCs w:val="24"/>
        </w:rPr>
        <w:t xml:space="preserve"> hyfforddiant </w:t>
      </w:r>
      <w:r w:rsidRPr="00AC15CA">
        <w:rPr>
          <w:color w:val="000000"/>
          <w:sz w:val="24"/>
          <w:szCs w:val="24"/>
        </w:rPr>
        <w:t>ynghylch</w:t>
      </w:r>
      <w:r w:rsidR="00E14E8A" w:rsidRPr="00AC15CA">
        <w:rPr>
          <w:color w:val="000000"/>
          <w:sz w:val="24"/>
          <w:szCs w:val="24"/>
        </w:rPr>
        <w:t xml:space="preserve"> y </w:t>
      </w:r>
      <w:r w:rsidRPr="00AC15CA">
        <w:rPr>
          <w:color w:val="000000"/>
          <w:sz w:val="24"/>
          <w:szCs w:val="24"/>
        </w:rPr>
        <w:t>Polisi Rheoli Absenoldeb Salwch yn y Gwaith</w:t>
      </w:r>
      <w:r w:rsidR="00E14E8A" w:rsidRPr="00AC15CA">
        <w:rPr>
          <w:color w:val="000000"/>
          <w:sz w:val="24"/>
          <w:szCs w:val="24"/>
        </w:rPr>
        <w:t>.</w:t>
      </w:r>
    </w:p>
    <w:p w14:paraId="70F55D9C" w14:textId="21E0F86F" w:rsidR="00D96E28" w:rsidRPr="00AC15CA" w:rsidRDefault="00E14E8A" w:rsidP="002C0CC8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Go</w:t>
      </w:r>
      <w:r w:rsidR="00C43C29" w:rsidRPr="00AC15CA">
        <w:rPr>
          <w:color w:val="000000"/>
          <w:sz w:val="24"/>
          <w:szCs w:val="24"/>
        </w:rPr>
        <w:t>fyn am gyngor</w:t>
      </w:r>
      <w:r w:rsidR="00660784" w:rsidRPr="00AC15CA">
        <w:rPr>
          <w:color w:val="000000"/>
          <w:sz w:val="24"/>
          <w:szCs w:val="24"/>
        </w:rPr>
        <w:t xml:space="preserve"> ac arweiniad</w:t>
      </w:r>
      <w:r w:rsidR="00C43C29" w:rsidRPr="00AC15CA">
        <w:rPr>
          <w:color w:val="000000"/>
          <w:sz w:val="24"/>
          <w:szCs w:val="24"/>
        </w:rPr>
        <w:t xml:space="preserve"> gan y Gwasanaeth</w:t>
      </w:r>
      <w:r w:rsidRPr="00AC15CA">
        <w:rPr>
          <w:color w:val="000000"/>
          <w:sz w:val="24"/>
          <w:szCs w:val="24"/>
        </w:rPr>
        <w:t xml:space="preserve"> </w:t>
      </w:r>
      <w:r w:rsidR="00C43C29" w:rsidRPr="00AC15CA">
        <w:rPr>
          <w:color w:val="000000"/>
          <w:sz w:val="24"/>
          <w:szCs w:val="24"/>
        </w:rPr>
        <w:t>Adnoddau Dynol</w:t>
      </w:r>
      <w:r w:rsidRPr="00AC15CA">
        <w:rPr>
          <w:color w:val="000000"/>
          <w:sz w:val="24"/>
          <w:szCs w:val="24"/>
        </w:rPr>
        <w:t xml:space="preserve"> ar bob mater sy’n ymwneud â phresenoldeb.</w:t>
      </w:r>
    </w:p>
    <w:p w14:paraId="101513B3" w14:textId="2A9A8A37" w:rsidR="00D96E28" w:rsidRPr="00AC15CA" w:rsidRDefault="00E14E8A" w:rsidP="002C0CC8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Cadw nodiadau a chofnodion digonol am bob digwyddiad a chadw tystiolaeth i gefnogi defnyddio’r polisi.</w:t>
      </w:r>
    </w:p>
    <w:p w14:paraId="13A16E68" w14:textId="1E47E757" w:rsidR="00D96E28" w:rsidRPr="00AC15CA" w:rsidRDefault="00E14E8A" w:rsidP="00660784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 xml:space="preserve">Sicrhau bod </w:t>
      </w:r>
      <w:r w:rsidR="00660784" w:rsidRPr="00AC15CA">
        <w:rPr>
          <w:color w:val="000000"/>
          <w:sz w:val="24"/>
          <w:szCs w:val="24"/>
        </w:rPr>
        <w:t xml:space="preserve">Polisi Rheoli Absenoldeb Salwch yn y Gwaith </w:t>
      </w:r>
      <w:r w:rsidRPr="00AC15CA">
        <w:rPr>
          <w:color w:val="000000"/>
          <w:sz w:val="24"/>
          <w:szCs w:val="24"/>
        </w:rPr>
        <w:t>y Cyngor yn cael ei arddel bob amser, gan gynnwys y terfynau amser, yr hawliau i apelio, yr hawliau i gael cynrychiolaeth, ac ati.</w:t>
      </w:r>
    </w:p>
    <w:p w14:paraId="33153DFC" w14:textId="1EFBC1A5" w:rsidR="00D96E28" w:rsidRPr="00AC15CA" w:rsidRDefault="00E14E8A" w:rsidP="002C0CC8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 xml:space="preserve">Trefnu unrhyw gyfarfodydd a chymorth sydd eu hangen fel rhan o’r weithdrefn e.e. sicrhau dyddiadau, anfon llythyron i wahodd pobl i gyfweliadau, trefnu ymweliadau cyswllt ac ati, trefnu cymorth gweinyddol i gofnodi’r trafodion, anfon llythyron </w:t>
      </w:r>
      <w:r w:rsidR="00EF1304" w:rsidRPr="00AC15CA">
        <w:rPr>
          <w:color w:val="000000"/>
          <w:sz w:val="24"/>
          <w:szCs w:val="24"/>
        </w:rPr>
        <w:t>am benderfyniadau,</w:t>
      </w:r>
      <w:r w:rsidRPr="00AC15CA">
        <w:rPr>
          <w:color w:val="000000"/>
          <w:sz w:val="24"/>
          <w:szCs w:val="24"/>
        </w:rPr>
        <w:t xml:space="preserve"> ac ati.</w:t>
      </w:r>
    </w:p>
    <w:p w14:paraId="50F7BAD9" w14:textId="5D2425CB" w:rsidR="00D96E28" w:rsidRPr="00AC15CA" w:rsidRDefault="00E14E8A" w:rsidP="002C0CC8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Cadw cyfrinachedd ym mhob rhan o’r broses.</w:t>
      </w:r>
    </w:p>
    <w:p w14:paraId="7257B470" w14:textId="47CFDB0D" w:rsidR="00D96E28" w:rsidRPr="00AC15CA" w:rsidRDefault="00E42099" w:rsidP="00E42099">
      <w:pPr>
        <w:pStyle w:val="Heading3"/>
        <w:numPr>
          <w:ilvl w:val="0"/>
          <w:numId w:val="0"/>
        </w:numPr>
        <w:rPr>
          <w:sz w:val="24"/>
          <w:szCs w:val="24"/>
        </w:rPr>
      </w:pPr>
      <w:bookmarkStart w:id="9" w:name="_Toc500841608"/>
      <w:r>
        <w:rPr>
          <w:sz w:val="24"/>
          <w:szCs w:val="24"/>
        </w:rPr>
        <w:t>5.4</w:t>
      </w:r>
      <w:r>
        <w:rPr>
          <w:sz w:val="24"/>
          <w:szCs w:val="24"/>
        </w:rPr>
        <w:tab/>
      </w:r>
      <w:r w:rsidR="00BA20C1" w:rsidRPr="00AC15CA">
        <w:rPr>
          <w:sz w:val="24"/>
          <w:szCs w:val="24"/>
        </w:rPr>
        <w:t>Bydd y Gwasanaeth</w:t>
      </w:r>
      <w:r w:rsidR="00E14E8A" w:rsidRPr="00AC15CA">
        <w:rPr>
          <w:sz w:val="24"/>
          <w:szCs w:val="24"/>
        </w:rPr>
        <w:t xml:space="preserve"> Adnoddau Dynol yn gyfrifol </w:t>
      </w:r>
      <w:proofErr w:type="gramStart"/>
      <w:r w:rsidR="00E14E8A" w:rsidRPr="00AC15CA">
        <w:rPr>
          <w:sz w:val="24"/>
          <w:szCs w:val="24"/>
        </w:rPr>
        <w:t>am</w:t>
      </w:r>
      <w:proofErr w:type="gramEnd"/>
      <w:r w:rsidR="00D96E28" w:rsidRPr="00AC15CA">
        <w:rPr>
          <w:sz w:val="24"/>
          <w:szCs w:val="24"/>
        </w:rPr>
        <w:t>:</w:t>
      </w:r>
      <w:bookmarkEnd w:id="9"/>
    </w:p>
    <w:p w14:paraId="207A3DD2" w14:textId="35ECA72B" w:rsidR="00E14E8A" w:rsidRPr="00AC15CA" w:rsidRDefault="00E8206F" w:rsidP="005A6496"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Gweithredu fel ymg</w:t>
      </w:r>
      <w:r w:rsidR="00E14E8A" w:rsidRPr="00AC15CA">
        <w:rPr>
          <w:color w:val="000000"/>
          <w:sz w:val="24"/>
          <w:szCs w:val="24"/>
        </w:rPr>
        <w:t xml:space="preserve">ynghorydd i’r rheolwyr i sicrhau bod </w:t>
      </w:r>
      <w:r w:rsidR="005A6496" w:rsidRPr="00AC15CA">
        <w:rPr>
          <w:color w:val="000000"/>
          <w:sz w:val="24"/>
          <w:szCs w:val="24"/>
        </w:rPr>
        <w:t>Polisi Rheoli Absenoldeb Salwch yn y Gwaith</w:t>
      </w:r>
      <w:r w:rsidR="00E14E8A" w:rsidRPr="00AC15CA">
        <w:rPr>
          <w:color w:val="000000"/>
          <w:sz w:val="24"/>
          <w:szCs w:val="24"/>
        </w:rPr>
        <w:t xml:space="preserve"> y Cyngor yn cael ei roi ar waith yn gywir</w:t>
      </w:r>
      <w:r w:rsidR="005A6496" w:rsidRPr="00AC15CA">
        <w:rPr>
          <w:color w:val="000000"/>
          <w:sz w:val="24"/>
          <w:szCs w:val="24"/>
        </w:rPr>
        <w:t xml:space="preserve"> ac yn gyson</w:t>
      </w:r>
      <w:r w:rsidR="00E14E8A" w:rsidRPr="00AC15CA">
        <w:rPr>
          <w:color w:val="000000"/>
          <w:sz w:val="24"/>
          <w:szCs w:val="24"/>
        </w:rPr>
        <w:t>.</w:t>
      </w:r>
    </w:p>
    <w:p w14:paraId="29B2344F" w14:textId="3611B51D" w:rsidR="00D96E28" w:rsidRPr="00AC15CA" w:rsidRDefault="00E14E8A" w:rsidP="002C0CC8"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Rhoi gwybodaeth a chyngor i’r holl gyflogeion yn ôl y gofyn drwy gydol y broses.</w:t>
      </w:r>
    </w:p>
    <w:p w14:paraId="348D8BD9" w14:textId="4D1C1D68" w:rsidR="00D96E28" w:rsidRPr="00AC15CA" w:rsidRDefault="00E14E8A" w:rsidP="002C0CC8"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 xml:space="preserve">Adolygu a monitro achosion </w:t>
      </w:r>
      <w:r w:rsidR="00BA20C1" w:rsidRPr="00AC15CA">
        <w:rPr>
          <w:color w:val="000000"/>
          <w:sz w:val="24"/>
          <w:szCs w:val="24"/>
        </w:rPr>
        <w:t>o</w:t>
      </w:r>
      <w:r w:rsidRPr="00AC15CA">
        <w:rPr>
          <w:color w:val="000000"/>
          <w:sz w:val="24"/>
          <w:szCs w:val="24"/>
        </w:rPr>
        <w:t xml:space="preserve"> salwch</w:t>
      </w:r>
      <w:r w:rsidR="00BE582B" w:rsidRPr="00AC15CA">
        <w:rPr>
          <w:color w:val="000000"/>
          <w:sz w:val="24"/>
          <w:szCs w:val="24"/>
        </w:rPr>
        <w:t>,</w:t>
      </w:r>
      <w:r w:rsidR="00BA20C1" w:rsidRPr="00AC15CA">
        <w:rPr>
          <w:color w:val="000000"/>
          <w:sz w:val="24"/>
          <w:szCs w:val="24"/>
        </w:rPr>
        <w:t xml:space="preserve"> a’u canlyniadau</w:t>
      </w:r>
      <w:r w:rsidR="00BE582B" w:rsidRPr="00AC15CA">
        <w:rPr>
          <w:color w:val="000000"/>
          <w:sz w:val="24"/>
          <w:szCs w:val="24"/>
        </w:rPr>
        <w:t>,</w:t>
      </w:r>
      <w:r w:rsidR="00AF55E3" w:rsidRPr="00AC15CA">
        <w:rPr>
          <w:color w:val="000000"/>
          <w:sz w:val="24"/>
          <w:szCs w:val="24"/>
        </w:rPr>
        <w:t xml:space="preserve"> </w:t>
      </w:r>
      <w:r w:rsidR="005A6496" w:rsidRPr="00AC15CA">
        <w:rPr>
          <w:color w:val="000000"/>
          <w:sz w:val="24"/>
          <w:szCs w:val="24"/>
        </w:rPr>
        <w:t>ynghyd â</w:t>
      </w:r>
      <w:r w:rsidR="00AF55E3" w:rsidRPr="00AC15CA">
        <w:rPr>
          <w:color w:val="000000"/>
          <w:sz w:val="24"/>
          <w:szCs w:val="24"/>
        </w:rPr>
        <w:t xml:space="preserve"> </w:t>
      </w:r>
      <w:r w:rsidR="005A6496" w:rsidRPr="00AC15CA">
        <w:rPr>
          <w:color w:val="000000"/>
          <w:sz w:val="24"/>
          <w:szCs w:val="24"/>
        </w:rPr>
        <w:t xml:space="preserve">chefnogi </w:t>
      </w:r>
      <w:r w:rsidRPr="00AC15CA">
        <w:rPr>
          <w:color w:val="000000"/>
          <w:sz w:val="24"/>
          <w:szCs w:val="24"/>
        </w:rPr>
        <w:t>meysydd gwasanaeth i gymryd unrhyw gamau unioni angenrheidiol.</w:t>
      </w:r>
    </w:p>
    <w:p w14:paraId="353AD2CF" w14:textId="2D19F0FE" w:rsidR="00D96E28" w:rsidRPr="00AC15CA" w:rsidRDefault="00E14E8A" w:rsidP="002C0CC8"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 xml:space="preserve">Adolygu a choladu data monitro corfforaethol mewn perthynas â salwch i’w hystyried gan grwpiau amrywiol e.e. y </w:t>
      </w:r>
      <w:r w:rsidR="005A6496" w:rsidRPr="00AC15CA">
        <w:rPr>
          <w:color w:val="000000"/>
          <w:sz w:val="24"/>
          <w:szCs w:val="24"/>
        </w:rPr>
        <w:t>Grŵp Arweiniol, Penaethiaid y Gwasanaethau</w:t>
      </w:r>
      <w:r w:rsidRPr="00AC15CA">
        <w:rPr>
          <w:color w:val="000000"/>
          <w:sz w:val="24"/>
          <w:szCs w:val="24"/>
        </w:rPr>
        <w:t>,</w:t>
      </w:r>
      <w:r w:rsidR="005A6496" w:rsidRPr="00AC15CA">
        <w:rPr>
          <w:color w:val="000000"/>
          <w:sz w:val="24"/>
          <w:szCs w:val="24"/>
        </w:rPr>
        <w:t xml:space="preserve"> Fforwm Corfforaethol y Gweithwyr</w:t>
      </w:r>
      <w:r w:rsidRPr="00AC15CA">
        <w:rPr>
          <w:color w:val="000000"/>
          <w:sz w:val="24"/>
          <w:szCs w:val="24"/>
        </w:rPr>
        <w:t xml:space="preserve"> ac ati.</w:t>
      </w:r>
    </w:p>
    <w:p w14:paraId="2CB613E9" w14:textId="459BB4DA" w:rsidR="00D96E28" w:rsidRPr="00AC15CA" w:rsidRDefault="00E14E8A" w:rsidP="002C0CC8">
      <w:pPr>
        <w:pStyle w:val="ListParagraph"/>
        <w:numPr>
          <w:ilvl w:val="0"/>
          <w:numId w:val="7"/>
        </w:numPr>
        <w:rPr>
          <w:color w:val="000000"/>
          <w:sz w:val="24"/>
          <w:szCs w:val="24"/>
        </w:rPr>
      </w:pPr>
      <w:r w:rsidRPr="00AC15CA">
        <w:rPr>
          <w:color w:val="000000"/>
          <w:sz w:val="24"/>
          <w:szCs w:val="24"/>
        </w:rPr>
        <w:t>Adolygu’r modd y mae’r polisi a’r gweithdrefnau’n cael eu rhoi ar waith yng ngoleuni profiad gweithredol.</w:t>
      </w:r>
    </w:p>
    <w:p w14:paraId="440C828F" w14:textId="370A22D3" w:rsidR="00D96E28" w:rsidRPr="00434411" w:rsidRDefault="004245C4" w:rsidP="004245C4">
      <w:pPr>
        <w:pStyle w:val="Heading2"/>
        <w:numPr>
          <w:ilvl w:val="0"/>
          <w:numId w:val="13"/>
        </w:numPr>
      </w:pPr>
      <w:bookmarkStart w:id="10" w:name="_Toc500841609"/>
      <w:r>
        <w:t xml:space="preserve"> </w:t>
      </w:r>
      <w:r>
        <w:tab/>
      </w:r>
      <w:r w:rsidR="00D27240">
        <w:t>Diffiniadau</w:t>
      </w:r>
      <w:bookmarkEnd w:id="10"/>
    </w:p>
    <w:p w14:paraId="2EF97F9E" w14:textId="5FF44A58" w:rsidR="0025426C" w:rsidRDefault="00E42099" w:rsidP="00E42099">
      <w:pPr>
        <w:pStyle w:val="Heading3"/>
        <w:numPr>
          <w:ilvl w:val="0"/>
          <w:numId w:val="0"/>
        </w:numPr>
        <w:rPr>
          <w:sz w:val="24"/>
          <w:szCs w:val="24"/>
        </w:rPr>
      </w:pPr>
      <w:bookmarkStart w:id="11" w:name="_Toc500841610"/>
      <w:r>
        <w:rPr>
          <w:sz w:val="24"/>
          <w:szCs w:val="24"/>
        </w:rPr>
        <w:t>6.1</w:t>
      </w:r>
      <w:r>
        <w:rPr>
          <w:sz w:val="24"/>
          <w:szCs w:val="24"/>
        </w:rPr>
        <w:tab/>
      </w:r>
      <w:r w:rsidR="00D27240" w:rsidRPr="00AC15CA">
        <w:rPr>
          <w:sz w:val="24"/>
          <w:szCs w:val="24"/>
        </w:rPr>
        <w:t xml:space="preserve">Absenoldeb </w:t>
      </w:r>
      <w:r>
        <w:rPr>
          <w:sz w:val="24"/>
          <w:szCs w:val="24"/>
        </w:rPr>
        <w:t>Salwch</w:t>
      </w:r>
      <w:bookmarkEnd w:id="11"/>
    </w:p>
    <w:p w14:paraId="02F06452" w14:textId="520809E8" w:rsidR="00043EB6" w:rsidRPr="00AC15CA" w:rsidRDefault="00E42099" w:rsidP="00E4209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6.1.1 </w:t>
      </w:r>
      <w:r>
        <w:rPr>
          <w:sz w:val="24"/>
          <w:szCs w:val="24"/>
        </w:rPr>
        <w:tab/>
      </w:r>
      <w:r w:rsidR="00043EB6" w:rsidRPr="00AC15CA">
        <w:rPr>
          <w:sz w:val="24"/>
          <w:szCs w:val="24"/>
        </w:rPr>
        <w:t>Mae’r weithdrefn hon yn berthnasol i absenoldeb salwch fel y’i diffinnir isod:</w:t>
      </w:r>
    </w:p>
    <w:p w14:paraId="364997A6" w14:textId="12285F0A" w:rsidR="00D96E28" w:rsidRPr="00AC15CA" w:rsidRDefault="00990512" w:rsidP="002C0CC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C15CA">
        <w:rPr>
          <w:sz w:val="24"/>
          <w:szCs w:val="24"/>
        </w:rPr>
        <w:t>Absenoldeb wedi’i ategu gan ffurflen h</w:t>
      </w:r>
      <w:r w:rsidR="00043EB6" w:rsidRPr="00AC15CA">
        <w:rPr>
          <w:sz w:val="24"/>
          <w:szCs w:val="24"/>
        </w:rPr>
        <w:t>unanardystio</w:t>
      </w:r>
    </w:p>
    <w:p w14:paraId="6366A25A" w14:textId="5E343017" w:rsidR="00043EB6" w:rsidRPr="00AC15CA" w:rsidRDefault="00043EB6" w:rsidP="002C0CC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C15CA">
        <w:rPr>
          <w:sz w:val="24"/>
          <w:szCs w:val="24"/>
        </w:rPr>
        <w:t xml:space="preserve">Absenoldeb wedi’i ategu gan </w:t>
      </w:r>
      <w:r w:rsidR="00F6392A" w:rsidRPr="00AC15CA">
        <w:rPr>
          <w:sz w:val="24"/>
          <w:szCs w:val="24"/>
        </w:rPr>
        <w:t>n</w:t>
      </w:r>
      <w:r w:rsidRPr="00AC15CA">
        <w:rPr>
          <w:sz w:val="24"/>
          <w:szCs w:val="24"/>
        </w:rPr>
        <w:t xml:space="preserve">odyn </w:t>
      </w:r>
      <w:r w:rsidR="00F6392A" w:rsidRPr="00AC15CA">
        <w:rPr>
          <w:sz w:val="24"/>
          <w:szCs w:val="24"/>
        </w:rPr>
        <w:t>f</w:t>
      </w:r>
      <w:r w:rsidRPr="00AC15CA">
        <w:rPr>
          <w:sz w:val="24"/>
          <w:szCs w:val="24"/>
        </w:rPr>
        <w:t>fitrwydd</w:t>
      </w:r>
    </w:p>
    <w:p w14:paraId="404B7EAA" w14:textId="05333401" w:rsidR="00D96E28" w:rsidRPr="00AC15CA" w:rsidRDefault="00043EB6" w:rsidP="002C0CC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C15CA">
        <w:rPr>
          <w:sz w:val="24"/>
          <w:szCs w:val="24"/>
        </w:rPr>
        <w:t>Absenoldebau byrdymor a all fod yn ysbeidiol neu’n gyson</w:t>
      </w:r>
    </w:p>
    <w:p w14:paraId="2B4724EA" w14:textId="03558D6C" w:rsidR="00D96E28" w:rsidRPr="00AC15CA" w:rsidRDefault="00043EB6" w:rsidP="002C0CC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C15CA">
        <w:rPr>
          <w:sz w:val="24"/>
          <w:szCs w:val="24"/>
        </w:rPr>
        <w:t>Absenoldeb parhaus hirdymor</w:t>
      </w:r>
    </w:p>
    <w:p w14:paraId="4172455A" w14:textId="23394F92" w:rsidR="00043EB6" w:rsidRPr="00AC15CA" w:rsidRDefault="00043EB6" w:rsidP="002C0CC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C15CA">
        <w:rPr>
          <w:sz w:val="24"/>
          <w:szCs w:val="24"/>
        </w:rPr>
        <w:t>Anaf diwydiannol / Anaf sy’n gysylltiedig â’r gwaith</w:t>
      </w:r>
    </w:p>
    <w:p w14:paraId="71AE9234" w14:textId="291DC64C" w:rsidR="00D96E28" w:rsidRPr="00AC15CA" w:rsidRDefault="002D7E5A" w:rsidP="002D7E5A">
      <w:pPr>
        <w:pStyle w:val="Heading3"/>
        <w:numPr>
          <w:ilvl w:val="0"/>
          <w:numId w:val="0"/>
        </w:numPr>
        <w:rPr>
          <w:sz w:val="24"/>
          <w:szCs w:val="24"/>
        </w:rPr>
      </w:pPr>
      <w:bookmarkStart w:id="12" w:name="_Toc500841611"/>
      <w:r>
        <w:rPr>
          <w:sz w:val="24"/>
          <w:szCs w:val="24"/>
        </w:rPr>
        <w:t>6.2</w:t>
      </w:r>
      <w:r w:rsidR="00E42099" w:rsidRPr="00E42099">
        <w:rPr>
          <w:sz w:val="24"/>
          <w:szCs w:val="24"/>
        </w:rPr>
        <w:t xml:space="preserve">     </w:t>
      </w:r>
      <w:r w:rsidR="00043EB6" w:rsidRPr="00AC15CA">
        <w:rPr>
          <w:sz w:val="24"/>
          <w:szCs w:val="24"/>
        </w:rPr>
        <w:t xml:space="preserve">Absenoldeb sy’n gysylltiedig â </w:t>
      </w:r>
      <w:r w:rsidR="002C00F0" w:rsidRPr="00AC15CA">
        <w:rPr>
          <w:sz w:val="24"/>
          <w:szCs w:val="24"/>
        </w:rPr>
        <w:t>beichiogrwydd</w:t>
      </w:r>
      <w:bookmarkEnd w:id="12"/>
    </w:p>
    <w:p w14:paraId="66EA0D2D" w14:textId="764D2B98" w:rsidR="00B33A89" w:rsidRPr="00AC15CA" w:rsidRDefault="002D7E5A" w:rsidP="002D7E5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6.2.1</w:t>
      </w:r>
      <w:r>
        <w:rPr>
          <w:sz w:val="24"/>
          <w:szCs w:val="24"/>
        </w:rPr>
        <w:tab/>
      </w:r>
      <w:r w:rsidR="00B846EB" w:rsidRPr="00AC15CA">
        <w:rPr>
          <w:sz w:val="24"/>
          <w:szCs w:val="24"/>
        </w:rPr>
        <w:t>Yn unol â Deddf Hawliau Cyflogaeth 1996, ceir</w:t>
      </w:r>
      <w:r w:rsidR="00B33A89" w:rsidRPr="00AC15CA">
        <w:rPr>
          <w:sz w:val="24"/>
          <w:szCs w:val="24"/>
        </w:rPr>
        <w:t xml:space="preserve"> hawl i absenoldeb mamolaeth ac i </w:t>
      </w:r>
      <w:r w:rsidR="006109FA" w:rsidRPr="00AC15CA">
        <w:rPr>
          <w:sz w:val="24"/>
          <w:szCs w:val="24"/>
        </w:rPr>
        <w:t>fod yn absennol</w:t>
      </w:r>
      <w:r w:rsidR="00B33A89" w:rsidRPr="00AC15CA">
        <w:rPr>
          <w:sz w:val="24"/>
          <w:szCs w:val="24"/>
        </w:rPr>
        <w:t xml:space="preserve"> </w:t>
      </w:r>
      <w:r w:rsidR="00BF5B03" w:rsidRPr="00AC15CA">
        <w:rPr>
          <w:sz w:val="24"/>
          <w:szCs w:val="24"/>
        </w:rPr>
        <w:t xml:space="preserve">i </w:t>
      </w:r>
      <w:proofErr w:type="gramStart"/>
      <w:r w:rsidR="00BF5B03" w:rsidRPr="00AC15CA">
        <w:rPr>
          <w:sz w:val="24"/>
          <w:szCs w:val="24"/>
        </w:rPr>
        <w:t>gael</w:t>
      </w:r>
      <w:proofErr w:type="gramEnd"/>
      <w:r w:rsidR="00AC08F5" w:rsidRPr="00AC15CA">
        <w:rPr>
          <w:sz w:val="24"/>
          <w:szCs w:val="24"/>
        </w:rPr>
        <w:t xml:space="preserve"> gofal cynenedigol </w:t>
      </w:r>
      <w:r w:rsidR="00B33A89" w:rsidRPr="00AC15CA">
        <w:rPr>
          <w:sz w:val="24"/>
          <w:szCs w:val="24"/>
        </w:rPr>
        <w:t>ac ni ddylid cofnodi na monitro absenoldebau o’r fath fel absenoldebau salwch.</w:t>
      </w:r>
    </w:p>
    <w:p w14:paraId="512BCC67" w14:textId="098E6C32" w:rsidR="00D96E28" w:rsidRPr="00AC15CA" w:rsidRDefault="002D7E5A" w:rsidP="002D7E5A">
      <w:pPr>
        <w:ind w:left="720"/>
        <w:rPr>
          <w:sz w:val="24"/>
          <w:szCs w:val="24"/>
        </w:rPr>
      </w:pPr>
      <w:r>
        <w:rPr>
          <w:sz w:val="24"/>
          <w:szCs w:val="24"/>
        </w:rPr>
        <w:t>6.2.2</w:t>
      </w:r>
      <w:r>
        <w:rPr>
          <w:sz w:val="24"/>
          <w:szCs w:val="24"/>
        </w:rPr>
        <w:tab/>
      </w:r>
      <w:r w:rsidR="002C00F0" w:rsidRPr="00AC15CA">
        <w:rPr>
          <w:sz w:val="24"/>
          <w:szCs w:val="24"/>
        </w:rPr>
        <w:t xml:space="preserve">Ni ddylid cymryd unrhyw gamau yn erbyn y cyflogeion hynny sy’n absennol oherwydd cyflyrau sy’n gysylltiedig â beichiogrwydd. Fodd bynnag, bydd absenoldebau yn ystod beichiogrwydd </w:t>
      </w:r>
      <w:proofErr w:type="gramStart"/>
      <w:r w:rsidR="002C00F0" w:rsidRPr="00AC15CA">
        <w:rPr>
          <w:sz w:val="24"/>
          <w:szCs w:val="24"/>
        </w:rPr>
        <w:t>nad</w:t>
      </w:r>
      <w:proofErr w:type="gramEnd"/>
      <w:r w:rsidR="002C00F0" w:rsidRPr="00AC15CA">
        <w:rPr>
          <w:sz w:val="24"/>
          <w:szCs w:val="24"/>
        </w:rPr>
        <w:t xml:space="preserve"> ydynt yn gysylltiedig â</w:t>
      </w:r>
      <w:r w:rsidR="006109FA" w:rsidRPr="00AC15CA">
        <w:rPr>
          <w:sz w:val="24"/>
          <w:szCs w:val="24"/>
        </w:rPr>
        <w:t>’r</w:t>
      </w:r>
      <w:r w:rsidR="002C00F0" w:rsidRPr="00AC15CA">
        <w:rPr>
          <w:sz w:val="24"/>
          <w:szCs w:val="24"/>
        </w:rPr>
        <w:t xml:space="preserve"> beichiogrwydd yn cael eu monitro a’u rheoli yn yr un modd ag unrhyw absenoldeb arall.</w:t>
      </w:r>
    </w:p>
    <w:p w14:paraId="06543409" w14:textId="37D964F3" w:rsidR="002C00F0" w:rsidRPr="00AC15CA" w:rsidRDefault="002D7E5A" w:rsidP="002D7E5A">
      <w:pPr>
        <w:pStyle w:val="Heading3"/>
        <w:numPr>
          <w:ilvl w:val="0"/>
          <w:numId w:val="0"/>
        </w:numPr>
        <w:rPr>
          <w:sz w:val="24"/>
          <w:szCs w:val="24"/>
        </w:rPr>
      </w:pPr>
      <w:bookmarkStart w:id="13" w:name="_Toc500841612"/>
      <w:r>
        <w:rPr>
          <w:sz w:val="24"/>
          <w:szCs w:val="24"/>
        </w:rPr>
        <w:t>6.3</w:t>
      </w:r>
      <w:r w:rsidR="004245C4">
        <w:rPr>
          <w:sz w:val="24"/>
          <w:szCs w:val="24"/>
        </w:rPr>
        <w:t xml:space="preserve"> </w:t>
      </w:r>
      <w:r w:rsidR="004245C4">
        <w:rPr>
          <w:sz w:val="24"/>
          <w:szCs w:val="24"/>
        </w:rPr>
        <w:tab/>
      </w:r>
      <w:r w:rsidR="00D36E3C" w:rsidRPr="00AC15CA">
        <w:rPr>
          <w:sz w:val="24"/>
          <w:szCs w:val="24"/>
        </w:rPr>
        <w:t>Profion s</w:t>
      </w:r>
      <w:r w:rsidR="002C00F0" w:rsidRPr="00AC15CA">
        <w:rPr>
          <w:sz w:val="24"/>
          <w:szCs w:val="24"/>
        </w:rPr>
        <w:t xml:space="preserve">grinio canser a thriniaeth sy’n gysylltiedig </w:t>
      </w:r>
      <w:proofErr w:type="gramStart"/>
      <w:r w:rsidR="002C00F0" w:rsidRPr="00AC15CA">
        <w:rPr>
          <w:sz w:val="24"/>
          <w:szCs w:val="24"/>
        </w:rPr>
        <w:t>ag</w:t>
      </w:r>
      <w:proofErr w:type="gramEnd"/>
      <w:r w:rsidR="002C00F0" w:rsidRPr="00AC15CA">
        <w:rPr>
          <w:sz w:val="24"/>
          <w:szCs w:val="24"/>
        </w:rPr>
        <w:t xml:space="preserve"> anabledd</w:t>
      </w:r>
      <w:bookmarkEnd w:id="13"/>
    </w:p>
    <w:p w14:paraId="4A690E2A" w14:textId="2A028D41" w:rsidR="002C00F0" w:rsidRPr="00AC15CA" w:rsidRDefault="002D7E5A" w:rsidP="002D7E5A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6.3.1</w:t>
      </w:r>
      <w:r>
        <w:rPr>
          <w:sz w:val="24"/>
          <w:szCs w:val="24"/>
        </w:rPr>
        <w:tab/>
      </w:r>
      <w:r w:rsidR="00D36E3C" w:rsidRPr="00AC15CA">
        <w:rPr>
          <w:sz w:val="24"/>
          <w:szCs w:val="24"/>
        </w:rPr>
        <w:t xml:space="preserve">Bydd cyflogeion yn cael </w:t>
      </w:r>
      <w:r w:rsidR="006109FA" w:rsidRPr="00AC15CA">
        <w:rPr>
          <w:sz w:val="24"/>
          <w:szCs w:val="24"/>
        </w:rPr>
        <w:t>bod yn absennol o’r gwaith</w:t>
      </w:r>
      <w:r w:rsidR="00D36E3C" w:rsidRPr="00AC15CA">
        <w:rPr>
          <w:sz w:val="24"/>
          <w:szCs w:val="24"/>
        </w:rPr>
        <w:t xml:space="preserve"> â thâl </w:t>
      </w:r>
      <w:r w:rsidR="004B09B7" w:rsidRPr="00AC15CA">
        <w:rPr>
          <w:sz w:val="24"/>
          <w:szCs w:val="24"/>
        </w:rPr>
        <w:t xml:space="preserve">i </w:t>
      </w:r>
      <w:proofErr w:type="gramStart"/>
      <w:r w:rsidR="004B09B7" w:rsidRPr="00AC15CA">
        <w:rPr>
          <w:sz w:val="24"/>
          <w:szCs w:val="24"/>
        </w:rPr>
        <w:t>gael</w:t>
      </w:r>
      <w:proofErr w:type="gramEnd"/>
      <w:r w:rsidR="00D36E3C" w:rsidRPr="00AC15CA">
        <w:rPr>
          <w:sz w:val="24"/>
          <w:szCs w:val="24"/>
        </w:rPr>
        <w:t xml:space="preserve"> profion sgrinio canser a thriniaeth sy’n gysylltiedig ag anabledd e.e. adsefydlu, asesu, triniaeth. Bydd angen i reolwyr llinell ystyried </w:t>
      </w:r>
      <w:proofErr w:type="gramStart"/>
      <w:r w:rsidR="00D36E3C" w:rsidRPr="00AC15CA">
        <w:rPr>
          <w:sz w:val="24"/>
          <w:szCs w:val="24"/>
        </w:rPr>
        <w:t>a</w:t>
      </w:r>
      <w:proofErr w:type="gramEnd"/>
      <w:r w:rsidR="00D36E3C" w:rsidRPr="00AC15CA">
        <w:rPr>
          <w:sz w:val="24"/>
          <w:szCs w:val="24"/>
        </w:rPr>
        <w:t xml:space="preserve"> oes angen gwneud addasiadau rhesymol o ran yr arferion gweithio.</w:t>
      </w:r>
    </w:p>
    <w:p w14:paraId="7944A8B0" w14:textId="2A44FF94" w:rsidR="00D96E28" w:rsidRPr="00AC15CA" w:rsidRDefault="00DB1CF0" w:rsidP="00DB1CF0">
      <w:pPr>
        <w:pStyle w:val="Heading3"/>
        <w:numPr>
          <w:ilvl w:val="0"/>
          <w:numId w:val="0"/>
        </w:numPr>
        <w:rPr>
          <w:sz w:val="24"/>
          <w:szCs w:val="24"/>
        </w:rPr>
      </w:pPr>
      <w:bookmarkStart w:id="14" w:name="_Toc500841613"/>
      <w:r>
        <w:rPr>
          <w:sz w:val="24"/>
          <w:szCs w:val="24"/>
        </w:rPr>
        <w:t>6.4</w:t>
      </w:r>
      <w:r w:rsidR="004245C4">
        <w:rPr>
          <w:sz w:val="24"/>
          <w:szCs w:val="24"/>
        </w:rPr>
        <w:t xml:space="preserve"> </w:t>
      </w:r>
      <w:r w:rsidR="004245C4">
        <w:rPr>
          <w:sz w:val="24"/>
          <w:szCs w:val="24"/>
        </w:rPr>
        <w:tab/>
      </w:r>
      <w:r w:rsidR="00D36E3C" w:rsidRPr="00AC15CA">
        <w:rPr>
          <w:sz w:val="24"/>
          <w:szCs w:val="24"/>
        </w:rPr>
        <w:t>Anabledd</w:t>
      </w:r>
      <w:bookmarkEnd w:id="14"/>
    </w:p>
    <w:p w14:paraId="1723BF31" w14:textId="645A358A" w:rsidR="00C500B0" w:rsidRPr="00AC15CA" w:rsidRDefault="004245C4" w:rsidP="004245C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6.4.1</w:t>
      </w:r>
      <w:r>
        <w:rPr>
          <w:sz w:val="24"/>
          <w:szCs w:val="24"/>
        </w:rPr>
        <w:tab/>
      </w:r>
      <w:r w:rsidR="00C500B0" w:rsidRPr="00AC15CA">
        <w:rPr>
          <w:sz w:val="24"/>
          <w:szCs w:val="24"/>
        </w:rPr>
        <w:t>Byd</w:t>
      </w:r>
      <w:r w:rsidR="00015D94" w:rsidRPr="00AC15CA">
        <w:rPr>
          <w:sz w:val="24"/>
          <w:szCs w:val="24"/>
        </w:rPr>
        <w:t>d holl absenoldebau salwch cyflo</w:t>
      </w:r>
      <w:r w:rsidR="00C500B0" w:rsidRPr="00AC15CA">
        <w:rPr>
          <w:sz w:val="24"/>
          <w:szCs w:val="24"/>
        </w:rPr>
        <w:t xml:space="preserve">geion sy’n anabl yn ôl diffiniad Deddf Cydraddoldeb 2010 yn cael eu cofnodi yn yr </w:t>
      </w:r>
      <w:proofErr w:type="gramStart"/>
      <w:r w:rsidR="00C500B0" w:rsidRPr="00AC15CA">
        <w:rPr>
          <w:sz w:val="24"/>
          <w:szCs w:val="24"/>
        </w:rPr>
        <w:t>un</w:t>
      </w:r>
      <w:proofErr w:type="gramEnd"/>
      <w:r w:rsidR="00C500B0" w:rsidRPr="00AC15CA">
        <w:rPr>
          <w:sz w:val="24"/>
          <w:szCs w:val="24"/>
        </w:rPr>
        <w:t xml:space="preserve"> modd ag absenoldebau cyflogeion nad ydynt yn anabl. Fodd bynnag, mae’n bwysig bod y rheolwr llinell / goruchwylydd yn pennu pa absenoldebau sy’</w:t>
      </w:r>
      <w:r w:rsidR="00175C0C" w:rsidRPr="00AC15CA">
        <w:rPr>
          <w:sz w:val="24"/>
          <w:szCs w:val="24"/>
        </w:rPr>
        <w:t xml:space="preserve">n gysylltiedig </w:t>
      </w:r>
      <w:proofErr w:type="gramStart"/>
      <w:r w:rsidR="00175C0C" w:rsidRPr="00AC15CA">
        <w:rPr>
          <w:sz w:val="24"/>
          <w:szCs w:val="24"/>
        </w:rPr>
        <w:t>ag</w:t>
      </w:r>
      <w:proofErr w:type="gramEnd"/>
      <w:r w:rsidR="00175C0C" w:rsidRPr="00AC15CA">
        <w:rPr>
          <w:sz w:val="24"/>
          <w:szCs w:val="24"/>
        </w:rPr>
        <w:t xml:space="preserve"> anabledd y cyflogai. Gall wneud hyn drwy drafod â’r cyflogai neu gall fod angen gofyn am gyngor meddygol gan y Meddyg Iechyd Galwedigaethol.</w:t>
      </w:r>
    </w:p>
    <w:p w14:paraId="5A086272" w14:textId="6332FE07" w:rsidR="00D96E28" w:rsidRPr="00AC15CA" w:rsidRDefault="004245C4" w:rsidP="004245C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6.4.2</w:t>
      </w:r>
      <w:r>
        <w:rPr>
          <w:sz w:val="24"/>
          <w:szCs w:val="24"/>
        </w:rPr>
        <w:tab/>
        <w:t xml:space="preserve"> </w:t>
      </w:r>
      <w:r w:rsidR="00175C0C" w:rsidRPr="00AC15CA">
        <w:rPr>
          <w:sz w:val="24"/>
          <w:szCs w:val="24"/>
        </w:rPr>
        <w:t>Bydd absenoldebau sy’n gysylltiedig â’r anabledd yn cael eu diystyru o ran y trothwyon, oni bai fod addasiadau rhesymol eisoes wedi’u gwneud.</w:t>
      </w:r>
    </w:p>
    <w:p w14:paraId="65485551" w14:textId="340D8A89" w:rsidR="00D96E28" w:rsidRPr="00AC15CA" w:rsidRDefault="00DB1CF0" w:rsidP="00DB1CF0">
      <w:pPr>
        <w:pStyle w:val="Heading3"/>
        <w:numPr>
          <w:ilvl w:val="0"/>
          <w:numId w:val="0"/>
        </w:numPr>
        <w:rPr>
          <w:sz w:val="24"/>
          <w:szCs w:val="24"/>
        </w:rPr>
      </w:pPr>
      <w:bookmarkStart w:id="15" w:name="_Toc500841614"/>
      <w:r>
        <w:rPr>
          <w:sz w:val="24"/>
          <w:szCs w:val="24"/>
        </w:rPr>
        <w:t>6.5</w:t>
      </w:r>
      <w:r w:rsidR="004245C4">
        <w:rPr>
          <w:sz w:val="24"/>
          <w:szCs w:val="24"/>
        </w:rPr>
        <w:t xml:space="preserve"> </w:t>
      </w:r>
      <w:r w:rsidR="004245C4">
        <w:rPr>
          <w:sz w:val="24"/>
          <w:szCs w:val="24"/>
        </w:rPr>
        <w:tab/>
      </w:r>
      <w:r w:rsidR="00FF100C" w:rsidRPr="00AC15CA">
        <w:rPr>
          <w:sz w:val="24"/>
          <w:szCs w:val="24"/>
        </w:rPr>
        <w:t>Llawdriniaeth gosmetig</w:t>
      </w:r>
      <w:bookmarkEnd w:id="15"/>
    </w:p>
    <w:p w14:paraId="5FEAB7E4" w14:textId="34E11A84" w:rsidR="00FF100C" w:rsidRPr="00AC15CA" w:rsidRDefault="004245C4" w:rsidP="004245C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6.5.1</w:t>
      </w:r>
      <w:r>
        <w:rPr>
          <w:sz w:val="24"/>
          <w:szCs w:val="24"/>
        </w:rPr>
        <w:tab/>
      </w:r>
      <w:r w:rsidR="00FF100C" w:rsidRPr="00AC15CA">
        <w:rPr>
          <w:sz w:val="24"/>
          <w:szCs w:val="24"/>
        </w:rPr>
        <w:t xml:space="preserve">Bydd rhaid trefnu gwyliau blynyddol / </w:t>
      </w:r>
      <w:r w:rsidR="00A5470D" w:rsidRPr="00AC15CA">
        <w:rPr>
          <w:sz w:val="24"/>
          <w:szCs w:val="24"/>
        </w:rPr>
        <w:t xml:space="preserve">absenoldeb </w:t>
      </w:r>
      <w:r w:rsidR="00FF100C" w:rsidRPr="00AC15CA">
        <w:rPr>
          <w:sz w:val="24"/>
          <w:szCs w:val="24"/>
        </w:rPr>
        <w:t>oriau hyblyg</w:t>
      </w:r>
      <w:r w:rsidR="00D86AA1" w:rsidRPr="00AC15CA">
        <w:rPr>
          <w:sz w:val="24"/>
          <w:szCs w:val="24"/>
        </w:rPr>
        <w:t xml:space="preserve"> oni bai bod diagnosis meddygol</w:t>
      </w:r>
      <w:r w:rsidR="00804E0F" w:rsidRPr="00AC15CA">
        <w:rPr>
          <w:sz w:val="24"/>
          <w:szCs w:val="24"/>
        </w:rPr>
        <w:t xml:space="preserve"> y gweithiwr</w:t>
      </w:r>
      <w:r w:rsidR="00D86AA1" w:rsidRPr="00AC15CA">
        <w:rPr>
          <w:sz w:val="24"/>
          <w:szCs w:val="24"/>
        </w:rPr>
        <w:t xml:space="preserve"> yn nodi bod angen llawdriniaeth</w:t>
      </w:r>
      <w:r w:rsidR="00A5470D" w:rsidRPr="00AC15CA">
        <w:rPr>
          <w:sz w:val="24"/>
          <w:szCs w:val="24"/>
        </w:rPr>
        <w:t>.</w:t>
      </w:r>
    </w:p>
    <w:p w14:paraId="05243040" w14:textId="3E6FE65F" w:rsidR="00D96E28" w:rsidRPr="00AC15CA" w:rsidRDefault="004245C4" w:rsidP="004245C4">
      <w:pPr>
        <w:pStyle w:val="Heading3"/>
        <w:numPr>
          <w:ilvl w:val="0"/>
          <w:numId w:val="0"/>
        </w:numPr>
        <w:rPr>
          <w:sz w:val="24"/>
          <w:szCs w:val="24"/>
        </w:rPr>
      </w:pPr>
      <w:bookmarkStart w:id="16" w:name="_Toc500841615"/>
      <w:r>
        <w:rPr>
          <w:sz w:val="24"/>
          <w:szCs w:val="24"/>
        </w:rPr>
        <w:t>6.</w:t>
      </w:r>
      <w:r w:rsidR="00DB1CF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5470D" w:rsidRPr="00AC15CA">
        <w:rPr>
          <w:sz w:val="24"/>
          <w:szCs w:val="24"/>
        </w:rPr>
        <w:t>Absenoldeb yn ystod gwyliau cyhoeddus</w:t>
      </w:r>
      <w:bookmarkEnd w:id="16"/>
    </w:p>
    <w:p w14:paraId="0CB1D1EE" w14:textId="3B9C5F46" w:rsidR="00A5470D" w:rsidRPr="00AC15CA" w:rsidRDefault="00DB1CF0" w:rsidP="004245C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6.6</w:t>
      </w:r>
      <w:r w:rsidR="004245C4">
        <w:rPr>
          <w:sz w:val="24"/>
          <w:szCs w:val="24"/>
        </w:rPr>
        <w:t>.1</w:t>
      </w:r>
      <w:r w:rsidR="004245C4">
        <w:rPr>
          <w:sz w:val="24"/>
          <w:szCs w:val="24"/>
        </w:rPr>
        <w:tab/>
      </w:r>
      <w:r w:rsidR="00282B9B" w:rsidRPr="00AC15CA">
        <w:rPr>
          <w:sz w:val="24"/>
          <w:szCs w:val="24"/>
        </w:rPr>
        <w:t>Os yw</w:t>
      </w:r>
      <w:r w:rsidR="00A5470D" w:rsidRPr="00AC15CA">
        <w:rPr>
          <w:sz w:val="24"/>
          <w:szCs w:val="24"/>
        </w:rPr>
        <w:t xml:space="preserve"> cyflogai’n cael tâl salwch o dan y cynllun, dylai’r tâl salwch barhau hyd yn oed os bydd gwyliau cyhoeddus yn digwydd yn ystod </w:t>
      </w:r>
      <w:r w:rsidR="00A9607D" w:rsidRPr="00AC15CA">
        <w:rPr>
          <w:sz w:val="24"/>
          <w:szCs w:val="24"/>
        </w:rPr>
        <w:t xml:space="preserve">y </w:t>
      </w:r>
      <w:r w:rsidR="004E0E41" w:rsidRPr="00AC15CA">
        <w:rPr>
          <w:sz w:val="24"/>
          <w:szCs w:val="24"/>
        </w:rPr>
        <w:t>cyfnod o absenoldeb salwch.</w:t>
      </w:r>
      <w:r w:rsidR="00A5470D" w:rsidRPr="00AC15CA">
        <w:rPr>
          <w:sz w:val="24"/>
          <w:szCs w:val="24"/>
        </w:rPr>
        <w:t xml:space="preserve"> Ni roddir gwyliau cyhoeddus yn ei le. </w:t>
      </w:r>
      <w:proofErr w:type="gramStart"/>
      <w:r w:rsidR="00A5470D" w:rsidRPr="00AC15CA">
        <w:rPr>
          <w:sz w:val="24"/>
          <w:szCs w:val="24"/>
        </w:rPr>
        <w:t>Ceir mwy o fanylion yn y Polisi Gwyliau Blynyddol a Thâl Gwyliau.</w:t>
      </w:r>
      <w:proofErr w:type="gramEnd"/>
    </w:p>
    <w:p w14:paraId="5433AAEE" w14:textId="65E591D7" w:rsidR="00D96E28" w:rsidRPr="00AC15CA" w:rsidRDefault="00DB1CF0" w:rsidP="00DB1CF0">
      <w:pPr>
        <w:pStyle w:val="Heading3"/>
        <w:numPr>
          <w:ilvl w:val="0"/>
          <w:numId w:val="0"/>
        </w:numPr>
        <w:rPr>
          <w:sz w:val="24"/>
          <w:szCs w:val="24"/>
        </w:rPr>
      </w:pPr>
      <w:bookmarkStart w:id="17" w:name="_Toc500841616"/>
      <w:r>
        <w:rPr>
          <w:sz w:val="24"/>
          <w:szCs w:val="24"/>
        </w:rPr>
        <w:t>6.7</w:t>
      </w:r>
      <w:r w:rsidR="004245C4">
        <w:rPr>
          <w:sz w:val="24"/>
          <w:szCs w:val="24"/>
        </w:rPr>
        <w:t xml:space="preserve"> </w:t>
      </w:r>
      <w:r w:rsidR="004245C4">
        <w:rPr>
          <w:sz w:val="24"/>
          <w:szCs w:val="24"/>
        </w:rPr>
        <w:tab/>
      </w:r>
      <w:r w:rsidR="00A5470D" w:rsidRPr="00AC15CA">
        <w:rPr>
          <w:sz w:val="24"/>
          <w:szCs w:val="24"/>
        </w:rPr>
        <w:t>Gwyliau yn ystod cyfnod o absenoldeb salwch</w:t>
      </w:r>
      <w:bookmarkEnd w:id="17"/>
    </w:p>
    <w:p w14:paraId="0389DDBA" w14:textId="0E85CEF6" w:rsidR="00436E6C" w:rsidRPr="00AC15CA" w:rsidRDefault="00DB1CF0" w:rsidP="004245C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6.7</w:t>
      </w:r>
      <w:r w:rsidR="004245C4">
        <w:rPr>
          <w:sz w:val="24"/>
          <w:szCs w:val="24"/>
        </w:rPr>
        <w:t xml:space="preserve">.1 </w:t>
      </w:r>
      <w:r w:rsidR="004245C4">
        <w:rPr>
          <w:sz w:val="24"/>
          <w:szCs w:val="24"/>
        </w:rPr>
        <w:tab/>
      </w:r>
      <w:r w:rsidR="00436E6C" w:rsidRPr="00AC15CA">
        <w:rPr>
          <w:sz w:val="24"/>
          <w:szCs w:val="24"/>
        </w:rPr>
        <w:t>Bydd rhaid i gyflogeion sydd am f</w:t>
      </w:r>
      <w:r w:rsidR="00985C64" w:rsidRPr="00AC15CA">
        <w:rPr>
          <w:sz w:val="24"/>
          <w:szCs w:val="24"/>
        </w:rPr>
        <w:t xml:space="preserve">ynd ar wyliau ofyn am ganiatâd </w:t>
      </w:r>
      <w:r w:rsidR="00436E6C" w:rsidRPr="00AC15CA">
        <w:rPr>
          <w:sz w:val="24"/>
          <w:szCs w:val="24"/>
        </w:rPr>
        <w:t xml:space="preserve">eu rheolwr llinell cyn trefnu’r gwyliau. O dan amgylchiadau arferol, </w:t>
      </w:r>
      <w:proofErr w:type="gramStart"/>
      <w:r w:rsidR="00436E6C" w:rsidRPr="00AC15CA">
        <w:rPr>
          <w:sz w:val="24"/>
          <w:szCs w:val="24"/>
        </w:rPr>
        <w:t>ni</w:t>
      </w:r>
      <w:proofErr w:type="gramEnd"/>
      <w:r w:rsidR="00436E6C" w:rsidRPr="00AC15CA">
        <w:rPr>
          <w:sz w:val="24"/>
          <w:szCs w:val="24"/>
        </w:rPr>
        <w:t xml:space="preserve"> fydd y rheolwr llinell yn gwrthod caniatâd</w:t>
      </w:r>
      <w:r w:rsidR="00804E0F" w:rsidRPr="00AC15CA">
        <w:rPr>
          <w:sz w:val="24"/>
          <w:szCs w:val="24"/>
        </w:rPr>
        <w:t xml:space="preserve"> heb reswm da</w:t>
      </w:r>
      <w:r w:rsidR="00436E6C" w:rsidRPr="00AC15CA">
        <w:rPr>
          <w:sz w:val="24"/>
          <w:szCs w:val="24"/>
        </w:rPr>
        <w:t xml:space="preserve"> ar yr amod bod y cyflogai’n darparu llythyr gan ei feddyg i gefnogi’r gwyliau. Mae’r Cyngor yn cadw’r hawl i anfon y cyflogai at y Meddyg Iechyd Galwedigaethol i </w:t>
      </w:r>
      <w:proofErr w:type="gramStart"/>
      <w:r w:rsidR="00436E6C" w:rsidRPr="00AC15CA">
        <w:rPr>
          <w:sz w:val="24"/>
          <w:szCs w:val="24"/>
        </w:rPr>
        <w:t>gael</w:t>
      </w:r>
      <w:proofErr w:type="gramEnd"/>
      <w:r w:rsidR="00436E6C" w:rsidRPr="00AC15CA">
        <w:rPr>
          <w:sz w:val="24"/>
          <w:szCs w:val="24"/>
        </w:rPr>
        <w:t xml:space="preserve"> cadarnhad. </w:t>
      </w:r>
      <w:proofErr w:type="gramStart"/>
      <w:r w:rsidR="00436E6C" w:rsidRPr="00AC15CA">
        <w:rPr>
          <w:sz w:val="24"/>
          <w:szCs w:val="24"/>
        </w:rPr>
        <w:t>Ceir mwy o fanylion yn y Polisi Gwyliau Blynyddol a Thâl Gwyliau.</w:t>
      </w:r>
      <w:proofErr w:type="gramEnd"/>
    </w:p>
    <w:p w14:paraId="4532175A" w14:textId="7AB134D7" w:rsidR="00D96E28" w:rsidRPr="00AC15CA" w:rsidRDefault="004245C4" w:rsidP="004245C4">
      <w:pPr>
        <w:pStyle w:val="Heading3"/>
        <w:numPr>
          <w:ilvl w:val="1"/>
          <w:numId w:val="19"/>
        </w:numPr>
        <w:rPr>
          <w:sz w:val="24"/>
          <w:szCs w:val="24"/>
        </w:rPr>
      </w:pPr>
      <w:bookmarkStart w:id="18" w:name="_Toc500841617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D16B1" w:rsidRPr="00AC15CA">
        <w:rPr>
          <w:sz w:val="24"/>
          <w:szCs w:val="24"/>
        </w:rPr>
        <w:t>Trosglwyddo</w:t>
      </w:r>
      <w:r w:rsidR="00436E6C" w:rsidRPr="00AC15CA">
        <w:rPr>
          <w:sz w:val="24"/>
          <w:szCs w:val="24"/>
        </w:rPr>
        <w:t xml:space="preserve"> gwyliau blynyddol </w:t>
      </w:r>
      <w:r w:rsidR="000D16B1" w:rsidRPr="00AC15CA">
        <w:rPr>
          <w:sz w:val="24"/>
          <w:szCs w:val="24"/>
        </w:rPr>
        <w:t>o’r naill flwyddyn i’r llall</w:t>
      </w:r>
      <w:bookmarkEnd w:id="18"/>
    </w:p>
    <w:p w14:paraId="03484413" w14:textId="106D0B67" w:rsidR="00436E6C" w:rsidRPr="00AC15CA" w:rsidRDefault="00DB1CF0" w:rsidP="004245C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6.8</w:t>
      </w:r>
      <w:r w:rsidR="004245C4">
        <w:rPr>
          <w:sz w:val="24"/>
          <w:szCs w:val="24"/>
        </w:rPr>
        <w:t xml:space="preserve">.1 </w:t>
      </w:r>
      <w:r w:rsidR="004245C4">
        <w:rPr>
          <w:sz w:val="24"/>
          <w:szCs w:val="24"/>
        </w:rPr>
        <w:tab/>
      </w:r>
      <w:r w:rsidR="002C72B7" w:rsidRPr="00AC15CA">
        <w:rPr>
          <w:sz w:val="24"/>
          <w:szCs w:val="24"/>
        </w:rPr>
        <w:t>Gall c</w:t>
      </w:r>
      <w:r w:rsidR="000B2976" w:rsidRPr="00AC15CA">
        <w:rPr>
          <w:sz w:val="24"/>
          <w:szCs w:val="24"/>
        </w:rPr>
        <w:t xml:space="preserve">yflogeion </w:t>
      </w:r>
      <w:r w:rsidR="002C72B7" w:rsidRPr="00AC15CA">
        <w:rPr>
          <w:sz w:val="24"/>
          <w:szCs w:val="24"/>
        </w:rPr>
        <w:t>drosglwyddo</w:t>
      </w:r>
      <w:r w:rsidR="000B2976" w:rsidRPr="00AC15CA">
        <w:rPr>
          <w:sz w:val="24"/>
          <w:szCs w:val="24"/>
        </w:rPr>
        <w:t xml:space="preserve"> hyd at bum diwrnod o wyliau i’r flwyddyn nesaf, oni </w:t>
      </w:r>
      <w:r w:rsidR="00303897" w:rsidRPr="00AC15CA">
        <w:rPr>
          <w:sz w:val="24"/>
          <w:szCs w:val="24"/>
        </w:rPr>
        <w:t>bai fod y</w:t>
      </w:r>
      <w:r w:rsidR="000B2976" w:rsidRPr="00AC15CA">
        <w:rPr>
          <w:sz w:val="24"/>
          <w:szCs w:val="24"/>
        </w:rPr>
        <w:t xml:space="preserve"> cyflogai ar gyfnod o absenoldeb salwch hirdymor. Mewn achosion o’r fath, bydd gan y cyflogai hawl i </w:t>
      </w:r>
      <w:r w:rsidR="00303897" w:rsidRPr="00AC15CA">
        <w:rPr>
          <w:sz w:val="24"/>
          <w:szCs w:val="24"/>
        </w:rPr>
        <w:t>drosglwyddo</w:t>
      </w:r>
      <w:r w:rsidR="000B2976" w:rsidRPr="00AC15CA">
        <w:rPr>
          <w:sz w:val="24"/>
          <w:szCs w:val="24"/>
        </w:rPr>
        <w:t xml:space="preserve"> elfen statudol unrhyw wyliau a gronnwyd i’r flwyddyn wyliau nesaf, hyd at uchafswm o bedair wythnos o wyliau (h.y. 20 diwrnod ar gyfer cyflogai amser llawn, </w:t>
      </w:r>
      <w:r w:rsidR="000B2976" w:rsidRPr="00AC15CA">
        <w:rPr>
          <w:i/>
          <w:sz w:val="24"/>
          <w:szCs w:val="24"/>
        </w:rPr>
        <w:t>pro rata</w:t>
      </w:r>
      <w:r w:rsidR="000B2976" w:rsidRPr="00AC15CA">
        <w:rPr>
          <w:sz w:val="24"/>
          <w:szCs w:val="24"/>
        </w:rPr>
        <w:t xml:space="preserve"> ar gyfer cyflogai rhan-amser). Dylid gofyn am gyngor gan </w:t>
      </w:r>
      <w:r w:rsidR="00303897" w:rsidRPr="00AC15CA">
        <w:rPr>
          <w:sz w:val="24"/>
          <w:szCs w:val="24"/>
        </w:rPr>
        <w:t>y Gwasanaeth</w:t>
      </w:r>
      <w:r w:rsidR="000B2976" w:rsidRPr="00AC15CA">
        <w:rPr>
          <w:sz w:val="24"/>
          <w:szCs w:val="24"/>
        </w:rPr>
        <w:t xml:space="preserve"> Adnoddau Dynol mewn achosion o’r fath.</w:t>
      </w:r>
    </w:p>
    <w:p w14:paraId="56ED8D9C" w14:textId="4E9D75A3" w:rsidR="00D96E28" w:rsidRPr="00434411" w:rsidRDefault="004245C4" w:rsidP="004245C4">
      <w:pPr>
        <w:pStyle w:val="Heading2"/>
        <w:numPr>
          <w:ilvl w:val="0"/>
          <w:numId w:val="0"/>
        </w:numPr>
      </w:pPr>
      <w:bookmarkStart w:id="19" w:name="_Toc500841618"/>
      <w:r>
        <w:t>7.</w:t>
      </w:r>
      <w:r>
        <w:tab/>
        <w:t xml:space="preserve"> </w:t>
      </w:r>
      <w:r w:rsidR="002C72B7">
        <w:t>Rhoi gwybod</w:t>
      </w:r>
      <w:r w:rsidR="000B2976">
        <w:t xml:space="preserve"> am absenoldeb salwch</w:t>
      </w:r>
      <w:bookmarkEnd w:id="19"/>
    </w:p>
    <w:p w14:paraId="07DD3904" w14:textId="4F19063E" w:rsidR="002C72B7" w:rsidRPr="00AC15CA" w:rsidRDefault="004245C4" w:rsidP="004245C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r>
        <w:rPr>
          <w:sz w:val="24"/>
          <w:szCs w:val="24"/>
        </w:rPr>
        <w:tab/>
      </w:r>
      <w:r w:rsidR="002C72B7" w:rsidRPr="00AC15CA">
        <w:rPr>
          <w:sz w:val="24"/>
          <w:szCs w:val="24"/>
        </w:rPr>
        <w:t xml:space="preserve">Ar y diwrnod cyntaf y bydd yn absennol o’r gwaith, </w:t>
      </w:r>
      <w:r w:rsidR="00CF2491" w:rsidRPr="00AC15CA">
        <w:rPr>
          <w:sz w:val="24"/>
          <w:szCs w:val="24"/>
        </w:rPr>
        <w:t>mae’r cyflogai’n gyfrifol am roi gwybod</w:t>
      </w:r>
      <w:r w:rsidR="002C72B7" w:rsidRPr="00AC15CA">
        <w:rPr>
          <w:sz w:val="24"/>
          <w:szCs w:val="24"/>
        </w:rPr>
        <w:t xml:space="preserve"> ei </w:t>
      </w:r>
      <w:proofErr w:type="gramStart"/>
      <w:r w:rsidR="002C72B7" w:rsidRPr="00AC15CA">
        <w:rPr>
          <w:sz w:val="24"/>
          <w:szCs w:val="24"/>
        </w:rPr>
        <w:t>hunan</w:t>
      </w:r>
      <w:proofErr w:type="gramEnd"/>
      <w:r w:rsidR="002C72B7" w:rsidRPr="00AC15CA">
        <w:rPr>
          <w:sz w:val="24"/>
          <w:szCs w:val="24"/>
        </w:rPr>
        <w:t xml:space="preserve"> i’w reolwr llinell dros y ffôn. Os </w:t>
      </w:r>
      <w:proofErr w:type="gramStart"/>
      <w:r w:rsidR="00CF2491" w:rsidRPr="00AC15CA">
        <w:rPr>
          <w:sz w:val="24"/>
          <w:szCs w:val="24"/>
        </w:rPr>
        <w:t>nad</w:t>
      </w:r>
      <w:proofErr w:type="gramEnd"/>
      <w:r w:rsidR="00CF2491" w:rsidRPr="00AC15CA">
        <w:rPr>
          <w:sz w:val="24"/>
          <w:szCs w:val="24"/>
        </w:rPr>
        <w:t xml:space="preserve"> yw’r</w:t>
      </w:r>
      <w:r w:rsidR="002C72B7" w:rsidRPr="00AC15CA">
        <w:rPr>
          <w:sz w:val="24"/>
          <w:szCs w:val="24"/>
        </w:rPr>
        <w:t xml:space="preserve"> rheolwr yn bresennol, rhaid i’r cyflogai roi gwybod i swyddog dynodedig arall yn y gwasanaeth sy’n gyfrifol am dderbyn gwybodaeth o’r fath.</w:t>
      </w:r>
    </w:p>
    <w:p w14:paraId="725E8172" w14:textId="0E115B5B" w:rsidR="00D96E28" w:rsidRPr="00AC15CA" w:rsidRDefault="004245C4" w:rsidP="004245C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7.2 </w:t>
      </w:r>
      <w:r>
        <w:rPr>
          <w:sz w:val="24"/>
          <w:szCs w:val="24"/>
        </w:rPr>
        <w:tab/>
      </w:r>
      <w:r w:rsidR="002C72B7" w:rsidRPr="00AC15CA">
        <w:rPr>
          <w:sz w:val="24"/>
          <w:szCs w:val="24"/>
        </w:rPr>
        <w:t xml:space="preserve">O dan amgylchiadau eithriadol pan fydd y cyflogai’n rhy sâl, bydd yn dderbyniol i berthynas neu gyfaill roi gwybod i’r rheolwr llinell neu’r swyddog dynodedig </w:t>
      </w:r>
      <w:r w:rsidR="0075192A" w:rsidRPr="00AC15CA">
        <w:rPr>
          <w:sz w:val="24"/>
          <w:szCs w:val="24"/>
        </w:rPr>
        <w:t xml:space="preserve">cyn gynted </w:t>
      </w:r>
      <w:proofErr w:type="gramStart"/>
      <w:r w:rsidR="0075192A" w:rsidRPr="00AC15CA">
        <w:rPr>
          <w:sz w:val="24"/>
          <w:szCs w:val="24"/>
        </w:rPr>
        <w:t>ag</w:t>
      </w:r>
      <w:proofErr w:type="gramEnd"/>
      <w:r w:rsidR="0075192A" w:rsidRPr="00AC15CA">
        <w:rPr>
          <w:sz w:val="24"/>
          <w:szCs w:val="24"/>
        </w:rPr>
        <w:t xml:space="preserve"> y bo modd fod y cyflogai’n absennol</w:t>
      </w:r>
      <w:r w:rsidR="002C72B7" w:rsidRPr="00AC15CA">
        <w:rPr>
          <w:sz w:val="24"/>
          <w:szCs w:val="24"/>
        </w:rPr>
        <w:t>.</w:t>
      </w:r>
    </w:p>
    <w:p w14:paraId="2E98E235" w14:textId="4AEA7BF0" w:rsidR="00D96E28" w:rsidRPr="00AC15CA" w:rsidRDefault="004245C4" w:rsidP="004245C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>
        <w:rPr>
          <w:sz w:val="24"/>
          <w:szCs w:val="24"/>
        </w:rPr>
        <w:tab/>
      </w:r>
      <w:r w:rsidR="00E55040" w:rsidRPr="00AC15CA">
        <w:rPr>
          <w:sz w:val="24"/>
          <w:szCs w:val="24"/>
        </w:rPr>
        <w:t>Oni bai fod cyflogeion wedi cael gwybod am drefniadau gwasanaeth penodol</w:t>
      </w:r>
      <w:r w:rsidR="00B6054C" w:rsidRPr="00AC15CA">
        <w:rPr>
          <w:sz w:val="24"/>
          <w:szCs w:val="24"/>
        </w:rPr>
        <w:t>,</w:t>
      </w:r>
      <w:r w:rsidR="00E55040" w:rsidRPr="00AC15CA">
        <w:rPr>
          <w:sz w:val="24"/>
          <w:szCs w:val="24"/>
        </w:rPr>
        <w:t xml:space="preserve"> dylai cyflogeion roi gwybod </w:t>
      </w:r>
      <w:proofErr w:type="gramStart"/>
      <w:r w:rsidR="00E55040" w:rsidRPr="00AC15CA">
        <w:rPr>
          <w:sz w:val="24"/>
          <w:szCs w:val="24"/>
        </w:rPr>
        <w:t>na</w:t>
      </w:r>
      <w:proofErr w:type="gramEnd"/>
      <w:r w:rsidR="00E55040" w:rsidRPr="00AC15CA">
        <w:rPr>
          <w:sz w:val="24"/>
          <w:szCs w:val="24"/>
        </w:rPr>
        <w:t xml:space="preserve"> fyddant yn bresennol cyn gynted ag y bo modd cyn dechrau arfer</w:t>
      </w:r>
      <w:r w:rsidR="00BE6037" w:rsidRPr="00AC15CA">
        <w:rPr>
          <w:sz w:val="24"/>
          <w:szCs w:val="24"/>
        </w:rPr>
        <w:t>ol</w:t>
      </w:r>
      <w:r w:rsidR="00E55040" w:rsidRPr="00AC15CA">
        <w:rPr>
          <w:sz w:val="24"/>
          <w:szCs w:val="24"/>
        </w:rPr>
        <w:t xml:space="preserve"> gwaith neu sifft y diwrnod hwnnw neu’r noson honno</w:t>
      </w:r>
      <w:r w:rsidR="007E626B" w:rsidRPr="00AC15CA">
        <w:rPr>
          <w:sz w:val="24"/>
          <w:szCs w:val="24"/>
        </w:rPr>
        <w:t>. O</w:t>
      </w:r>
      <w:r w:rsidR="00E55040" w:rsidRPr="00AC15CA">
        <w:rPr>
          <w:sz w:val="24"/>
          <w:szCs w:val="24"/>
        </w:rPr>
        <w:t>s ydynt yn gweithio oriau hyblyg, dylent gysylltu</w:t>
      </w:r>
      <w:r w:rsidR="007E626B" w:rsidRPr="00AC15CA">
        <w:rPr>
          <w:sz w:val="24"/>
          <w:szCs w:val="24"/>
        </w:rPr>
        <w:t xml:space="preserve"> â’u rheolwr</w:t>
      </w:r>
      <w:r w:rsidR="00E55040" w:rsidRPr="00AC15CA">
        <w:rPr>
          <w:sz w:val="24"/>
          <w:szCs w:val="24"/>
        </w:rPr>
        <w:t xml:space="preserve"> cyn dechrau’r diwrnod gwaith arferol.</w:t>
      </w:r>
    </w:p>
    <w:p w14:paraId="3A2AE565" w14:textId="6F4917BF" w:rsidR="00D96E28" w:rsidRPr="00AC15CA" w:rsidRDefault="004245C4" w:rsidP="00D96E28">
      <w:pPr>
        <w:rPr>
          <w:sz w:val="24"/>
          <w:szCs w:val="24"/>
        </w:rPr>
      </w:pPr>
      <w:r>
        <w:rPr>
          <w:sz w:val="24"/>
          <w:szCs w:val="24"/>
        </w:rPr>
        <w:t xml:space="preserve">7.4 </w:t>
      </w:r>
      <w:r>
        <w:rPr>
          <w:sz w:val="24"/>
          <w:szCs w:val="24"/>
        </w:rPr>
        <w:tab/>
      </w:r>
      <w:r w:rsidR="00E55040" w:rsidRPr="00AC15CA">
        <w:rPr>
          <w:sz w:val="24"/>
          <w:szCs w:val="24"/>
        </w:rPr>
        <w:t>Mae’r cyflogai’n gyfrifol am roi’r wybodaeth a ganlyn i’r rheolwr llinell:</w:t>
      </w:r>
    </w:p>
    <w:p w14:paraId="4AFC0310" w14:textId="782B32AF" w:rsidR="00E55040" w:rsidRPr="00AC15CA" w:rsidRDefault="00E55040" w:rsidP="002C0C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5CA">
        <w:rPr>
          <w:sz w:val="24"/>
          <w:szCs w:val="24"/>
        </w:rPr>
        <w:t>Disgrifiad bras o’r salwch</w:t>
      </w:r>
    </w:p>
    <w:p w14:paraId="4AA6CC48" w14:textId="4DEE9A84" w:rsidR="00D96E28" w:rsidRPr="00AC15CA" w:rsidRDefault="00E55040" w:rsidP="002C0C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5CA">
        <w:rPr>
          <w:sz w:val="24"/>
          <w:szCs w:val="24"/>
        </w:rPr>
        <w:t>Y dyddiad y dechreuodd y salwch</w:t>
      </w:r>
    </w:p>
    <w:p w14:paraId="7BF7B5E0" w14:textId="44F6ADA4" w:rsidR="00D96E28" w:rsidRPr="00AC15CA" w:rsidRDefault="00E55040" w:rsidP="002C0C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5CA">
        <w:rPr>
          <w:sz w:val="24"/>
          <w:szCs w:val="24"/>
        </w:rPr>
        <w:t>Am ba hyd y mae disgwyl i’r salwch bara</w:t>
      </w:r>
    </w:p>
    <w:p w14:paraId="69095CC4" w14:textId="5B7B51DA" w:rsidR="00D96E28" w:rsidRPr="00AC15CA" w:rsidRDefault="00E55040" w:rsidP="002C0C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5CA">
        <w:rPr>
          <w:sz w:val="24"/>
          <w:szCs w:val="24"/>
        </w:rPr>
        <w:t>A fydd angen i rywun arall fynd i gyfarfodydd neu ymgymryd ag ymrwymiadau gwaith yn ei le, neu a fydd angen aildrefnu cyfarfodydd neu ymrwymiadau gwaith</w:t>
      </w:r>
    </w:p>
    <w:p w14:paraId="2738B7ED" w14:textId="36B6757E" w:rsidR="00D96E28" w:rsidRPr="00AC15CA" w:rsidRDefault="00E55040" w:rsidP="002C0C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5CA">
        <w:rPr>
          <w:sz w:val="24"/>
          <w:szCs w:val="24"/>
        </w:rPr>
        <w:t>Pryd a sut y bydd y rheolwr a’r cyflogai’n cysylltu â’i gilydd nesaf</w:t>
      </w:r>
    </w:p>
    <w:p w14:paraId="45F4C814" w14:textId="3ACBE99A" w:rsidR="00D96E28" w:rsidRPr="00AC15CA" w:rsidRDefault="00E55040" w:rsidP="002C0CC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5CA">
        <w:rPr>
          <w:sz w:val="24"/>
          <w:szCs w:val="24"/>
        </w:rPr>
        <w:t>Mewn achosion lle mae perthynas neu gyfaill wedi rhoi gwybod am yr absenoldeb, pa bryd y bydd y cyflogai’n cysylltu â’r rheolwr llinell</w:t>
      </w:r>
    </w:p>
    <w:p w14:paraId="5AAC7DF5" w14:textId="3E1943CF" w:rsidR="00D96E28" w:rsidRPr="00AC15CA" w:rsidRDefault="00E55040" w:rsidP="002C0CC8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Pr="00AC15CA">
        <w:rPr>
          <w:sz w:val="24"/>
          <w:szCs w:val="24"/>
        </w:rPr>
        <w:t>A</w:t>
      </w:r>
      <w:proofErr w:type="gramEnd"/>
      <w:r w:rsidRPr="00AC15CA">
        <w:rPr>
          <w:sz w:val="24"/>
          <w:szCs w:val="24"/>
        </w:rPr>
        <w:t xml:space="preserve"> yw’n absennol oherwydd anaf a gafwyd yn y gwaith.</w:t>
      </w:r>
    </w:p>
    <w:p w14:paraId="6A4B29F9" w14:textId="0AE61AB4" w:rsidR="00E55040" w:rsidRPr="00AC15CA" w:rsidRDefault="004245C4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7.5 </w:t>
      </w:r>
      <w:r>
        <w:rPr>
          <w:sz w:val="24"/>
          <w:szCs w:val="24"/>
        </w:rPr>
        <w:tab/>
      </w:r>
      <w:r w:rsidR="00E55040" w:rsidRPr="00AC15CA">
        <w:rPr>
          <w:sz w:val="24"/>
          <w:szCs w:val="24"/>
        </w:rPr>
        <w:t xml:space="preserve">Rhaid i’r cyflogai gysylltu â’i reolwr llinell ar adegau y cytunir arnynt i </w:t>
      </w:r>
      <w:proofErr w:type="gramStart"/>
      <w:r w:rsidR="00E55040" w:rsidRPr="00AC15CA">
        <w:rPr>
          <w:sz w:val="24"/>
          <w:szCs w:val="24"/>
        </w:rPr>
        <w:t xml:space="preserve">roi </w:t>
      </w:r>
      <w:r>
        <w:rPr>
          <w:sz w:val="24"/>
          <w:szCs w:val="24"/>
        </w:rPr>
        <w:t xml:space="preserve"> </w:t>
      </w:r>
      <w:r w:rsidR="00E55040" w:rsidRPr="00AC15CA">
        <w:rPr>
          <w:sz w:val="24"/>
          <w:szCs w:val="24"/>
        </w:rPr>
        <w:t>gwybod</w:t>
      </w:r>
      <w:proofErr w:type="gramEnd"/>
      <w:r w:rsidR="00E55040" w:rsidRPr="00AC15CA">
        <w:rPr>
          <w:sz w:val="24"/>
          <w:szCs w:val="24"/>
        </w:rPr>
        <w:t xml:space="preserve"> am ei salwch. Pan </w:t>
      </w:r>
      <w:proofErr w:type="gramStart"/>
      <w:r w:rsidR="00E55040" w:rsidRPr="00AC15CA">
        <w:rPr>
          <w:sz w:val="24"/>
          <w:szCs w:val="24"/>
        </w:rPr>
        <w:t>fydd</w:t>
      </w:r>
      <w:proofErr w:type="gramEnd"/>
      <w:r w:rsidR="00E55040" w:rsidRPr="00AC15CA">
        <w:rPr>
          <w:sz w:val="24"/>
          <w:szCs w:val="24"/>
        </w:rPr>
        <w:t xml:space="preserve"> yn cysylltu, rhaid iddo roi’r manylion a ganlyn:</w:t>
      </w:r>
    </w:p>
    <w:p w14:paraId="7C676745" w14:textId="77777777" w:rsidR="00E55040" w:rsidRPr="00AC15CA" w:rsidRDefault="00E55040" w:rsidP="00E550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C15CA">
        <w:rPr>
          <w:sz w:val="24"/>
          <w:szCs w:val="24"/>
        </w:rPr>
        <w:t>Am ba hyd y mae disgwyl i’r salwch bara</w:t>
      </w:r>
    </w:p>
    <w:p w14:paraId="25F1B53C" w14:textId="40A2DA95" w:rsidR="00E55040" w:rsidRPr="00AC15CA" w:rsidRDefault="00E55040" w:rsidP="002C0CC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C15CA">
        <w:rPr>
          <w:sz w:val="24"/>
          <w:szCs w:val="24"/>
        </w:rPr>
        <w:t xml:space="preserve">Pa sylw / cyngor meddygol y </w:t>
      </w:r>
      <w:r w:rsidR="00A52031" w:rsidRPr="00AC15CA">
        <w:rPr>
          <w:sz w:val="24"/>
          <w:szCs w:val="24"/>
        </w:rPr>
        <w:t>mae wedi gofyn</w:t>
      </w:r>
      <w:r w:rsidRPr="00AC15CA">
        <w:rPr>
          <w:sz w:val="24"/>
          <w:szCs w:val="24"/>
        </w:rPr>
        <w:t xml:space="preserve"> amdano, os o gwbl</w:t>
      </w:r>
    </w:p>
    <w:p w14:paraId="31983D3F" w14:textId="316E9713" w:rsidR="00D96E28" w:rsidRPr="00AC15CA" w:rsidRDefault="00E55040" w:rsidP="002C0CC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C15CA">
        <w:rPr>
          <w:sz w:val="24"/>
          <w:szCs w:val="24"/>
        </w:rPr>
        <w:t xml:space="preserve">Bydd y cyflogai’n cysylltu â’r rheolwr os bydd yn absennol am fwy </w:t>
      </w:r>
      <w:proofErr w:type="gramStart"/>
      <w:r w:rsidRPr="00AC15CA">
        <w:rPr>
          <w:sz w:val="24"/>
          <w:szCs w:val="24"/>
        </w:rPr>
        <w:t>na</w:t>
      </w:r>
      <w:proofErr w:type="gramEnd"/>
      <w:r w:rsidRPr="00AC15CA">
        <w:rPr>
          <w:sz w:val="24"/>
          <w:szCs w:val="24"/>
        </w:rPr>
        <w:t xml:space="preserve"> phedwar diwrnod.</w:t>
      </w:r>
    </w:p>
    <w:p w14:paraId="1E806948" w14:textId="43D4391A" w:rsidR="00D06D6C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7.6 </w:t>
      </w:r>
      <w:r>
        <w:rPr>
          <w:sz w:val="24"/>
          <w:szCs w:val="24"/>
        </w:rPr>
        <w:tab/>
      </w:r>
      <w:r w:rsidR="00D06D6C" w:rsidRPr="00AC15CA">
        <w:rPr>
          <w:sz w:val="24"/>
          <w:szCs w:val="24"/>
        </w:rPr>
        <w:t xml:space="preserve">Os </w:t>
      </w:r>
      <w:proofErr w:type="gramStart"/>
      <w:r w:rsidR="00D06D6C" w:rsidRPr="00AC15CA">
        <w:rPr>
          <w:sz w:val="24"/>
          <w:szCs w:val="24"/>
        </w:rPr>
        <w:t>na</w:t>
      </w:r>
      <w:proofErr w:type="gramEnd"/>
      <w:r w:rsidR="00D06D6C" w:rsidRPr="00AC15CA">
        <w:rPr>
          <w:sz w:val="24"/>
          <w:szCs w:val="24"/>
        </w:rPr>
        <w:t xml:space="preserve"> fydd y cyflogai’n cysylltu yn ôl y gofyn </w:t>
      </w:r>
      <w:r w:rsidR="00A5258B" w:rsidRPr="00AC15CA">
        <w:rPr>
          <w:sz w:val="24"/>
          <w:szCs w:val="24"/>
        </w:rPr>
        <w:t>tra mae’n</w:t>
      </w:r>
      <w:r w:rsidR="00D06D6C" w:rsidRPr="00AC15CA">
        <w:rPr>
          <w:sz w:val="24"/>
          <w:szCs w:val="24"/>
        </w:rPr>
        <w:t xml:space="preserve"> absennol ac os na fydd yn esbonio pam ei fod yn absennol, bydd y rheolwr yn cymryd pob cam rhesymol i gysylltu â’r cyflogai e.e. galwad ffôn, ymweld â’r cartref.</w:t>
      </w:r>
    </w:p>
    <w:p w14:paraId="52BEE1B0" w14:textId="3F9F83DF" w:rsidR="00D06D6C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7.7 </w:t>
      </w:r>
      <w:r>
        <w:rPr>
          <w:sz w:val="24"/>
          <w:szCs w:val="24"/>
        </w:rPr>
        <w:tab/>
      </w:r>
      <w:r w:rsidR="00D06D6C" w:rsidRPr="00AC15CA">
        <w:rPr>
          <w:sz w:val="24"/>
          <w:szCs w:val="24"/>
        </w:rPr>
        <w:t xml:space="preserve">Rhaid darparu </w:t>
      </w:r>
      <w:r w:rsidR="00A5258B" w:rsidRPr="00AC15CA">
        <w:rPr>
          <w:sz w:val="24"/>
          <w:szCs w:val="24"/>
        </w:rPr>
        <w:t>ffurflen hunanardystio</w:t>
      </w:r>
      <w:r w:rsidR="00D06D6C" w:rsidRPr="00AC15CA">
        <w:rPr>
          <w:sz w:val="24"/>
          <w:szCs w:val="24"/>
        </w:rPr>
        <w:t xml:space="preserve"> ar gyfer pob cyfnod o absenoldeb sy’n para hyd at saith diwrnod calendr.</w:t>
      </w:r>
    </w:p>
    <w:p w14:paraId="680D0754" w14:textId="6592CB4A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7.8 </w:t>
      </w:r>
      <w:r>
        <w:rPr>
          <w:sz w:val="24"/>
          <w:szCs w:val="24"/>
        </w:rPr>
        <w:tab/>
      </w:r>
      <w:r w:rsidR="002E28BA" w:rsidRPr="00AC15CA">
        <w:rPr>
          <w:sz w:val="24"/>
          <w:szCs w:val="24"/>
        </w:rPr>
        <w:t xml:space="preserve">Os bydd cyflogai’n absennol am fwy </w:t>
      </w:r>
      <w:proofErr w:type="gramStart"/>
      <w:r w:rsidR="002E28BA" w:rsidRPr="00AC15CA">
        <w:rPr>
          <w:sz w:val="24"/>
          <w:szCs w:val="24"/>
        </w:rPr>
        <w:t>na</w:t>
      </w:r>
      <w:proofErr w:type="gramEnd"/>
      <w:r w:rsidR="002E28BA" w:rsidRPr="00AC15CA">
        <w:rPr>
          <w:sz w:val="24"/>
          <w:szCs w:val="24"/>
        </w:rPr>
        <w:t xml:space="preserve"> saith diwrnod calendr, bydd rhaid cael tystysgrif feddygol a elwir yn “Nodyn Ffitrwydd” gan feddyg y cyflogai. </w:t>
      </w:r>
      <w:r w:rsidR="002139A1" w:rsidRPr="00AC15CA">
        <w:rPr>
          <w:sz w:val="24"/>
          <w:szCs w:val="24"/>
        </w:rPr>
        <w:t xml:space="preserve">Rhaid rhoi’r nodyn ffitrwydd i’r rheolwr llinell, ynghyd â’r ffurflen hunanardystio. </w:t>
      </w:r>
      <w:r w:rsidR="002E28BA" w:rsidRPr="00AC15CA">
        <w:rPr>
          <w:sz w:val="24"/>
          <w:szCs w:val="24"/>
        </w:rPr>
        <w:t xml:space="preserve">Os yw’r nodyn ffitrwydd yn </w:t>
      </w:r>
      <w:r w:rsidR="00E05A20" w:rsidRPr="00AC15CA">
        <w:rPr>
          <w:sz w:val="24"/>
          <w:szCs w:val="24"/>
        </w:rPr>
        <w:t>cwmpasu</w:t>
      </w:r>
      <w:r w:rsidR="002E28BA" w:rsidRPr="00AC15CA">
        <w:rPr>
          <w:sz w:val="24"/>
          <w:szCs w:val="24"/>
        </w:rPr>
        <w:t xml:space="preserve"> saith diwrnod cyntaf yr absenoldeb, </w:t>
      </w:r>
      <w:proofErr w:type="gramStart"/>
      <w:r w:rsidR="002E28BA" w:rsidRPr="00AC15CA">
        <w:rPr>
          <w:sz w:val="24"/>
          <w:szCs w:val="24"/>
        </w:rPr>
        <w:t>ni</w:t>
      </w:r>
      <w:proofErr w:type="gramEnd"/>
      <w:r w:rsidR="002E28BA" w:rsidRPr="00AC15CA">
        <w:rPr>
          <w:sz w:val="24"/>
          <w:szCs w:val="24"/>
        </w:rPr>
        <w:t xml:space="preserve"> fydd rhaid llenwi ffurflen hunanardystio.</w:t>
      </w:r>
    </w:p>
    <w:p w14:paraId="56DF0924" w14:textId="4B8DC873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7.9</w:t>
      </w:r>
      <w:r>
        <w:rPr>
          <w:sz w:val="24"/>
          <w:szCs w:val="24"/>
        </w:rPr>
        <w:tab/>
      </w:r>
      <w:r w:rsidR="002E28BA" w:rsidRPr="00AC15CA">
        <w:rPr>
          <w:sz w:val="24"/>
          <w:szCs w:val="24"/>
        </w:rPr>
        <w:t xml:space="preserve">Rhaid i’r meddyg lofnodi’r nodyn ffitrwydd a rhoi dyddiad </w:t>
      </w:r>
      <w:proofErr w:type="gramStart"/>
      <w:r w:rsidR="002E28BA" w:rsidRPr="00AC15CA">
        <w:rPr>
          <w:sz w:val="24"/>
          <w:szCs w:val="24"/>
        </w:rPr>
        <w:t>arno</w:t>
      </w:r>
      <w:proofErr w:type="gramEnd"/>
      <w:r w:rsidR="002E28BA" w:rsidRPr="00AC15CA">
        <w:rPr>
          <w:sz w:val="24"/>
          <w:szCs w:val="24"/>
        </w:rPr>
        <w:t xml:space="preserve">. Bydd yn datgan </w:t>
      </w:r>
      <w:proofErr w:type="gramStart"/>
      <w:r w:rsidR="002E28BA" w:rsidRPr="00AC15CA">
        <w:rPr>
          <w:sz w:val="24"/>
          <w:szCs w:val="24"/>
        </w:rPr>
        <w:t>a</w:t>
      </w:r>
      <w:proofErr w:type="gramEnd"/>
      <w:r w:rsidR="002E28BA" w:rsidRPr="00AC15CA">
        <w:rPr>
          <w:sz w:val="24"/>
          <w:szCs w:val="24"/>
        </w:rPr>
        <w:t xml:space="preserve"> yw’r meddyg yn tybio </w:t>
      </w:r>
      <w:r w:rsidR="005D215F" w:rsidRPr="00AC15CA">
        <w:rPr>
          <w:sz w:val="24"/>
          <w:szCs w:val="24"/>
        </w:rPr>
        <w:t>bod y</w:t>
      </w:r>
      <w:r w:rsidR="002E28BA" w:rsidRPr="00AC15CA">
        <w:rPr>
          <w:sz w:val="24"/>
          <w:szCs w:val="24"/>
        </w:rPr>
        <w:t xml:space="preserve"> cyflogai’n ddigon iach i </w:t>
      </w:r>
      <w:r w:rsidR="005D215F" w:rsidRPr="00AC15CA">
        <w:rPr>
          <w:sz w:val="24"/>
          <w:szCs w:val="24"/>
        </w:rPr>
        <w:t>weithio ai peidio</w:t>
      </w:r>
      <w:r w:rsidR="002E28BA" w:rsidRPr="00AC15CA">
        <w:rPr>
          <w:sz w:val="24"/>
          <w:szCs w:val="24"/>
        </w:rPr>
        <w:t xml:space="preserve">. Bydd hefyd yn nodi a yw’n debygol y bydd angen nodyn ffitrwydd newydd ar y cyflogai pan fydd y nodyn cyfredol wedi </w:t>
      </w:r>
      <w:proofErr w:type="gramStart"/>
      <w:r w:rsidR="002E28BA" w:rsidRPr="00AC15CA">
        <w:rPr>
          <w:sz w:val="24"/>
          <w:szCs w:val="24"/>
        </w:rPr>
        <w:t>dod</w:t>
      </w:r>
      <w:proofErr w:type="gramEnd"/>
      <w:r w:rsidR="002E28BA" w:rsidRPr="00AC15CA">
        <w:rPr>
          <w:sz w:val="24"/>
          <w:szCs w:val="24"/>
        </w:rPr>
        <w:t xml:space="preserve"> i ben.  </w:t>
      </w:r>
    </w:p>
    <w:p w14:paraId="456E8BEF" w14:textId="194FB334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7.10</w:t>
      </w:r>
      <w:r>
        <w:rPr>
          <w:sz w:val="24"/>
          <w:szCs w:val="24"/>
        </w:rPr>
        <w:tab/>
      </w:r>
      <w:r w:rsidR="006E35AB" w:rsidRPr="00AC15CA">
        <w:rPr>
          <w:sz w:val="24"/>
          <w:szCs w:val="24"/>
        </w:rPr>
        <w:t>Bydd y rheolwr llinell (neu reolwr priodol arall) yn cadw mewn cysylltiad rheolaidd â’r cyflogai tra mae’n absennol oherwydd salwch. Disgwylir hefyd i’r cyflogai gysylltu â’r rheolwr llinell i roi’r wybodaeth ddiweddaraf i’r rheolwr am ei absenoldeb.</w:t>
      </w:r>
    </w:p>
    <w:p w14:paraId="3CFB3235" w14:textId="219A9A0C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7.11 </w:t>
      </w:r>
      <w:r>
        <w:rPr>
          <w:sz w:val="24"/>
          <w:szCs w:val="24"/>
        </w:rPr>
        <w:tab/>
      </w:r>
      <w:r w:rsidR="009129B4" w:rsidRPr="00AC15CA">
        <w:rPr>
          <w:sz w:val="24"/>
          <w:szCs w:val="24"/>
        </w:rPr>
        <w:t>Os na fydd unigolyn yn dilyn y weithdrefn adrodd am absenoldeb drwy roi gwybod i’w reolwr llinell uniongyrchol, neu drwy ddarparu ffurflen hunanardystio neu nodyn ffitrwydd, mae’n bosibl y caiff yr absenoldeb ei gofnodi fel absenoldeb heb ganiatâd</w:t>
      </w:r>
      <w:r w:rsidR="00396C5D" w:rsidRPr="00AC15CA">
        <w:rPr>
          <w:sz w:val="24"/>
          <w:szCs w:val="24"/>
        </w:rPr>
        <w:t xml:space="preserve"> hyd nes i dystysgrif ddilys ddod i law. Mae absenoldeb o’r fath yn absenoldeb heb dâl</w:t>
      </w:r>
      <w:r w:rsidR="009129B4" w:rsidRPr="00AC15CA">
        <w:rPr>
          <w:sz w:val="24"/>
          <w:szCs w:val="24"/>
        </w:rPr>
        <w:t xml:space="preserve">. Os </w:t>
      </w:r>
      <w:proofErr w:type="gramStart"/>
      <w:r w:rsidR="009129B4" w:rsidRPr="00AC15CA">
        <w:rPr>
          <w:sz w:val="24"/>
          <w:szCs w:val="24"/>
        </w:rPr>
        <w:t>na</w:t>
      </w:r>
      <w:proofErr w:type="gramEnd"/>
      <w:r w:rsidR="009129B4" w:rsidRPr="00AC15CA">
        <w:rPr>
          <w:sz w:val="24"/>
          <w:szCs w:val="24"/>
        </w:rPr>
        <w:t xml:space="preserve"> fydd cyflogeion yn dilyn y weithdrefn adrodd am absenoldeb heb reswm da, bydd yn arwain at gamau disgyblu.</w:t>
      </w:r>
    </w:p>
    <w:p w14:paraId="0BC1E1B1" w14:textId="43149520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7.12 </w:t>
      </w:r>
      <w:r>
        <w:rPr>
          <w:sz w:val="24"/>
          <w:szCs w:val="24"/>
        </w:rPr>
        <w:tab/>
      </w:r>
      <w:r w:rsidR="009129B4" w:rsidRPr="00AC15CA">
        <w:rPr>
          <w:sz w:val="24"/>
          <w:szCs w:val="24"/>
        </w:rPr>
        <w:t>O ran pob cyfnod o absenoldeb, rhaid i’r rheolwr llinell sicrhau ei fod wedi cynnal cyfweliad dychwelyd i’r gwaith gyda’r cyflogai cyn pen wythnos ar ôl i’r cyflogai ddychwelyd i’r gwaith.</w:t>
      </w:r>
    </w:p>
    <w:p w14:paraId="27FBECE3" w14:textId="07A9D381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7.13 </w:t>
      </w:r>
      <w:r>
        <w:rPr>
          <w:sz w:val="24"/>
          <w:szCs w:val="24"/>
        </w:rPr>
        <w:tab/>
      </w:r>
      <w:r w:rsidR="009129B4" w:rsidRPr="00AC15CA">
        <w:rPr>
          <w:sz w:val="24"/>
          <w:szCs w:val="24"/>
        </w:rPr>
        <w:t>Gellir cynnal cyfweliadau dychwelyd i’r gwaith dros y ffôn neu wyneb yn wyneb.</w:t>
      </w:r>
    </w:p>
    <w:p w14:paraId="6504A08D" w14:textId="4FA8D214" w:rsidR="00D96E28" w:rsidRPr="00434411" w:rsidRDefault="00F37EB2" w:rsidP="00F37EB2">
      <w:pPr>
        <w:pStyle w:val="Heading2"/>
        <w:numPr>
          <w:ilvl w:val="0"/>
          <w:numId w:val="21"/>
        </w:numPr>
      </w:pPr>
      <w:bookmarkStart w:id="20" w:name="_Toc500841619"/>
      <w:r>
        <w:t xml:space="preserve"> </w:t>
      </w:r>
      <w:r>
        <w:tab/>
      </w:r>
      <w:r w:rsidR="009129B4">
        <w:t>Absenoldebau tymor byr – y weithdrefn</w:t>
      </w:r>
      <w:bookmarkEnd w:id="20"/>
    </w:p>
    <w:p w14:paraId="3E36E221" w14:textId="1A9027E7" w:rsidR="00F311A3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>
        <w:rPr>
          <w:sz w:val="24"/>
          <w:szCs w:val="24"/>
        </w:rPr>
        <w:tab/>
      </w:r>
      <w:r w:rsidR="00F311A3" w:rsidRPr="00AC15CA">
        <w:rPr>
          <w:sz w:val="24"/>
          <w:szCs w:val="24"/>
        </w:rPr>
        <w:t xml:space="preserve">Absenoldebau ysbeidiol </w:t>
      </w:r>
      <w:r w:rsidR="00DF1ADF" w:rsidRPr="00AC15CA">
        <w:rPr>
          <w:sz w:val="24"/>
          <w:szCs w:val="24"/>
        </w:rPr>
        <w:t>y gellir eu priodoli fel rheol i f</w:t>
      </w:r>
      <w:r w:rsidR="00F311A3" w:rsidRPr="00AC15CA">
        <w:rPr>
          <w:sz w:val="24"/>
          <w:szCs w:val="24"/>
        </w:rPr>
        <w:t>ân anhwylderau yw’r absenoldebau hyn. Yn aml, nid oes unrhyw gysyllti</w:t>
      </w:r>
      <w:r w:rsidR="00AC53F1" w:rsidRPr="00AC15CA">
        <w:rPr>
          <w:sz w:val="24"/>
          <w:szCs w:val="24"/>
        </w:rPr>
        <w:t>ad rhyngddynt, a gallant ddigwydd yn aml neu’n anaml.</w:t>
      </w:r>
    </w:p>
    <w:p w14:paraId="7D902AB8" w14:textId="27578C35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8.2 </w:t>
      </w:r>
      <w:r>
        <w:rPr>
          <w:sz w:val="24"/>
          <w:szCs w:val="24"/>
        </w:rPr>
        <w:tab/>
      </w:r>
      <w:r w:rsidR="00AC53F1" w:rsidRPr="00AC15CA">
        <w:rPr>
          <w:sz w:val="24"/>
          <w:szCs w:val="24"/>
        </w:rPr>
        <w:t xml:space="preserve">Yn aml, absenoldebau tymor byr yw’r rhai sy’n tarfu fwyaf ar ein gwaith oherwydd eu bod yn amhosibl eu rhagweld a’i bod yn anodd trefnu i rywun gyflenwi ar eu cyfer. O’r herwydd, gall fod rhaid i gydweithwyr ymgymryd â gwaith hanfodol </w:t>
      </w:r>
      <w:r w:rsidR="0053032B" w:rsidRPr="00AC15CA">
        <w:rPr>
          <w:sz w:val="24"/>
          <w:szCs w:val="24"/>
        </w:rPr>
        <w:t>ar ben</w:t>
      </w:r>
      <w:r w:rsidR="00AC53F1" w:rsidRPr="00AC15CA">
        <w:rPr>
          <w:sz w:val="24"/>
          <w:szCs w:val="24"/>
        </w:rPr>
        <w:t xml:space="preserve"> eu dyletswyddau arferol. I leihau i’r eithaf yr effeithiau difrifol ar gyflogeion eraill, cost absenoldebau o’r fath, a’r modd y maent yn tarfu ar wasanaethau, bydd rheolwyr yn cadw llygad barcud ar absenoldebau o’r fath.</w:t>
      </w:r>
    </w:p>
    <w:p w14:paraId="7531EA0A" w14:textId="64AA8513" w:rsidR="00461492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8.3 </w:t>
      </w:r>
      <w:r>
        <w:rPr>
          <w:sz w:val="24"/>
          <w:szCs w:val="24"/>
        </w:rPr>
        <w:tab/>
      </w:r>
      <w:r w:rsidR="001F680F" w:rsidRPr="00AC15CA">
        <w:rPr>
          <w:sz w:val="24"/>
          <w:szCs w:val="24"/>
        </w:rPr>
        <w:t xml:space="preserve">Gellir diddymu’r drefn hunanardystio ar unrhyw adeg yn y weithdrefn os tybir ei bod yn briodol gwneud hynny. Dim ond os yw’r rheolwr yn pryderu ynghylch absenoldebau tymor byr mynych y dylai wneud hynny. Dylai ofyn am gyngor gan y Gwasanaeth Adnoddau Dynol cyn gwneud hynny. O dan amgylchiadau o’r fath, bydd yn ofynnol i’r cyflogai ddarparu tystysgrif feddygol gan ei feddyg ar ddiwrnod cyntaf unrhyw gyfnod arall o absenoldeb salwch. Os </w:t>
      </w:r>
      <w:proofErr w:type="gramStart"/>
      <w:r w:rsidR="001F680F" w:rsidRPr="00AC15CA">
        <w:rPr>
          <w:sz w:val="24"/>
          <w:szCs w:val="24"/>
        </w:rPr>
        <w:t>na</w:t>
      </w:r>
      <w:proofErr w:type="gramEnd"/>
      <w:r w:rsidR="001F680F" w:rsidRPr="00AC15CA">
        <w:rPr>
          <w:sz w:val="24"/>
          <w:szCs w:val="24"/>
        </w:rPr>
        <w:t xml:space="preserve"> fydd yn gwneud hynny, gall ei dâl salwch gael ei atal.</w:t>
      </w:r>
    </w:p>
    <w:p w14:paraId="1EA29D2A" w14:textId="7CC0101A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8.4 </w:t>
      </w:r>
      <w:r>
        <w:rPr>
          <w:sz w:val="24"/>
          <w:szCs w:val="24"/>
        </w:rPr>
        <w:tab/>
      </w:r>
      <w:r w:rsidR="00F75BC9" w:rsidRPr="00AC15CA">
        <w:rPr>
          <w:sz w:val="24"/>
          <w:szCs w:val="24"/>
        </w:rPr>
        <w:t>Os tybir</w:t>
      </w:r>
      <w:r w:rsidR="00AC53F1" w:rsidRPr="00AC15CA">
        <w:rPr>
          <w:sz w:val="24"/>
          <w:szCs w:val="24"/>
        </w:rPr>
        <w:t xml:space="preserve"> bod cyflogai wedi bod yn absennol yn ddiangen, gan briodoli’r absenoldeb hwnnw i salwch, gall fod yn fwy priodol ymdrin â’r mater o dan y weithdrefn ddisgyblu. Dylid gofyn am gyngor gan </w:t>
      </w:r>
      <w:r w:rsidR="00461492" w:rsidRPr="00AC15CA">
        <w:rPr>
          <w:sz w:val="24"/>
          <w:szCs w:val="24"/>
        </w:rPr>
        <w:t>y Gwasanaeth</w:t>
      </w:r>
      <w:r w:rsidR="00AC53F1" w:rsidRPr="00AC15CA">
        <w:rPr>
          <w:sz w:val="24"/>
          <w:szCs w:val="24"/>
        </w:rPr>
        <w:t xml:space="preserve"> Adnoddau Dynol.</w:t>
      </w:r>
    </w:p>
    <w:p w14:paraId="034DB278" w14:textId="427ECD8F" w:rsidR="00D96E28" w:rsidRPr="00434411" w:rsidRDefault="00F37EB2" w:rsidP="00F37EB2">
      <w:pPr>
        <w:pStyle w:val="Heading2"/>
        <w:numPr>
          <w:ilvl w:val="0"/>
          <w:numId w:val="21"/>
        </w:numPr>
      </w:pPr>
      <w:bookmarkStart w:id="21" w:name="_Toc500841620"/>
      <w:r>
        <w:t xml:space="preserve"> </w:t>
      </w:r>
      <w:r>
        <w:tab/>
      </w:r>
      <w:r w:rsidR="00AC53F1">
        <w:t>Monitro a chofnodi – absenoldebau tymor byr</w:t>
      </w:r>
      <w:bookmarkEnd w:id="21"/>
    </w:p>
    <w:p w14:paraId="27F3D0A9" w14:textId="15A0C6DC" w:rsidR="003B02DB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>
        <w:rPr>
          <w:sz w:val="24"/>
          <w:szCs w:val="24"/>
        </w:rPr>
        <w:tab/>
      </w:r>
      <w:r w:rsidR="003B02DB" w:rsidRPr="00AC15CA">
        <w:rPr>
          <w:sz w:val="24"/>
          <w:szCs w:val="24"/>
        </w:rPr>
        <w:t>Y rheolwr sy’n gyfrifol am fonitro absenoldebau salwch ei weithwyr a gweithredu ar eu sail.</w:t>
      </w:r>
    </w:p>
    <w:p w14:paraId="56C46475" w14:textId="53F9AC94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9.2 </w:t>
      </w:r>
      <w:r>
        <w:rPr>
          <w:sz w:val="24"/>
          <w:szCs w:val="24"/>
        </w:rPr>
        <w:tab/>
      </w:r>
      <w:r w:rsidR="003B02DB" w:rsidRPr="00AC15CA">
        <w:rPr>
          <w:sz w:val="24"/>
          <w:szCs w:val="24"/>
        </w:rPr>
        <w:t>I fonitro ac i reoli absenoldebau salwch yn effeithiol, mae’n rhaid i’r gwasanaeth sy’n cyflogi’r gweithwyr gadw cofnodion cywir a dibynadwy. Felly, cyfrifoldeb y rheolwr llinell yw sicrhau bod absenold</w:t>
      </w:r>
      <w:r w:rsidR="00CF2363" w:rsidRPr="00AC15CA">
        <w:rPr>
          <w:sz w:val="24"/>
          <w:szCs w:val="24"/>
        </w:rPr>
        <w:t>ebau salwch yn cael eu cofnodi a’u bwydo’n</w:t>
      </w:r>
      <w:r w:rsidR="003B02DB" w:rsidRPr="00AC15CA">
        <w:rPr>
          <w:sz w:val="24"/>
          <w:szCs w:val="24"/>
        </w:rPr>
        <w:t xml:space="preserve"> gywir </w:t>
      </w:r>
      <w:r w:rsidR="00EA01E1" w:rsidRPr="00AC15CA">
        <w:rPr>
          <w:sz w:val="24"/>
          <w:szCs w:val="24"/>
        </w:rPr>
        <w:t>i</w:t>
      </w:r>
      <w:r w:rsidR="003B02DB" w:rsidRPr="00AC15CA">
        <w:rPr>
          <w:sz w:val="24"/>
          <w:szCs w:val="24"/>
        </w:rPr>
        <w:t xml:space="preserve"> system Ceri.</w:t>
      </w:r>
    </w:p>
    <w:p w14:paraId="474EC58E" w14:textId="2C5E8E9F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9.3 </w:t>
      </w:r>
      <w:r>
        <w:rPr>
          <w:sz w:val="24"/>
          <w:szCs w:val="24"/>
        </w:rPr>
        <w:tab/>
      </w:r>
      <w:r w:rsidR="003B02DB" w:rsidRPr="00AC15CA">
        <w:rPr>
          <w:sz w:val="24"/>
          <w:szCs w:val="24"/>
        </w:rPr>
        <w:t>Defnyddir cyfres o drothwyon a fformiwla Ffactor Bradford i reoli absenoldebau tymor byr. Bydd y trothwyon hyn yn helpu rheolwyr i bennu pa bryd i weithredu.</w:t>
      </w:r>
    </w:p>
    <w:p w14:paraId="33FDBC64" w14:textId="42922FF8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9.4  </w:t>
      </w:r>
      <w:r>
        <w:rPr>
          <w:sz w:val="24"/>
          <w:szCs w:val="24"/>
        </w:rPr>
        <w:tab/>
      </w:r>
      <w:r w:rsidR="003B02DB" w:rsidRPr="00AC15CA">
        <w:rPr>
          <w:sz w:val="24"/>
          <w:szCs w:val="24"/>
        </w:rPr>
        <w:t xml:space="preserve">Caiff sgoriau Bradford unigolion eu monitro. Pan </w:t>
      </w:r>
      <w:proofErr w:type="gramStart"/>
      <w:r w:rsidR="003B02DB" w:rsidRPr="00AC15CA">
        <w:rPr>
          <w:sz w:val="24"/>
          <w:szCs w:val="24"/>
        </w:rPr>
        <w:t>fyddant</w:t>
      </w:r>
      <w:proofErr w:type="gramEnd"/>
      <w:r w:rsidR="003B02DB" w:rsidRPr="00AC15CA">
        <w:rPr>
          <w:sz w:val="24"/>
          <w:szCs w:val="24"/>
        </w:rPr>
        <w:t xml:space="preserve"> yn cyrraedd sgôr benodol, bydd angen ymchwilio ymhellach i weld a ydynt wedi cyrraedd trothwy. Bryd hynny, gellir rhoi proses o adolygiadau absenoldeb a chamau pellach ar waith.</w:t>
      </w:r>
    </w:p>
    <w:p w14:paraId="28312012" w14:textId="7D471E7F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9.5 </w:t>
      </w:r>
      <w:r>
        <w:rPr>
          <w:sz w:val="24"/>
          <w:szCs w:val="24"/>
        </w:rPr>
        <w:tab/>
      </w:r>
      <w:r w:rsidR="003B02DB" w:rsidRPr="00AC15CA">
        <w:rPr>
          <w:sz w:val="24"/>
          <w:szCs w:val="24"/>
        </w:rPr>
        <w:t xml:space="preserve">Os yw cyflogai wedi cyrraedd </w:t>
      </w:r>
      <w:proofErr w:type="gramStart"/>
      <w:r w:rsidR="003B02DB" w:rsidRPr="00AC15CA">
        <w:rPr>
          <w:sz w:val="24"/>
          <w:szCs w:val="24"/>
        </w:rPr>
        <w:t>un</w:t>
      </w:r>
      <w:proofErr w:type="gramEnd"/>
      <w:r w:rsidR="003B02DB" w:rsidRPr="00AC15CA">
        <w:rPr>
          <w:sz w:val="24"/>
          <w:szCs w:val="24"/>
        </w:rPr>
        <w:t xml:space="preserve"> o’r trothwyon isod, neu gyfuniad ohonynt, bydd angen i’r cyfl</w:t>
      </w:r>
      <w:r w:rsidR="00E419FE" w:rsidRPr="00AC15CA">
        <w:rPr>
          <w:sz w:val="24"/>
          <w:szCs w:val="24"/>
        </w:rPr>
        <w:t>og</w:t>
      </w:r>
      <w:r w:rsidR="003B02DB" w:rsidRPr="00AC15CA">
        <w:rPr>
          <w:sz w:val="24"/>
          <w:szCs w:val="24"/>
        </w:rPr>
        <w:t>ai fynd i Gyfarfod Adolygu Absenoldeb Cychwynnol gyda’i reolwr llinell:</w:t>
      </w:r>
    </w:p>
    <w:p w14:paraId="5199BF5E" w14:textId="5DA82BDF" w:rsidR="00994943" w:rsidRPr="00AC15CA" w:rsidRDefault="00D86AA1" w:rsidP="002C0CC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15CA">
        <w:rPr>
          <w:sz w:val="24"/>
          <w:szCs w:val="24"/>
        </w:rPr>
        <w:t xml:space="preserve">3 </w:t>
      </w:r>
      <w:r w:rsidR="00994943" w:rsidRPr="00AC15CA">
        <w:rPr>
          <w:sz w:val="24"/>
          <w:szCs w:val="24"/>
        </w:rPr>
        <w:t>neu ragor o absenoldebau mewn cyfnod treigl o dri mis</w:t>
      </w:r>
    </w:p>
    <w:p w14:paraId="70038AB2" w14:textId="17A7E5E0" w:rsidR="00D96E28" w:rsidRPr="00AC15CA" w:rsidRDefault="00D86AA1" w:rsidP="002C0CC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15CA">
        <w:rPr>
          <w:sz w:val="24"/>
          <w:szCs w:val="24"/>
        </w:rPr>
        <w:t xml:space="preserve">5 </w:t>
      </w:r>
      <w:r w:rsidR="00994943" w:rsidRPr="00AC15CA">
        <w:rPr>
          <w:sz w:val="24"/>
          <w:szCs w:val="24"/>
        </w:rPr>
        <w:t>neu ragor o absenoldebau hunanardystiedig mewn cyfnod treigl o ddeuddeg mis</w:t>
      </w:r>
    </w:p>
    <w:p w14:paraId="52ECB8D6" w14:textId="77CBACB4" w:rsidR="00F54C4C" w:rsidRPr="00AC15CA" w:rsidRDefault="00D86AA1" w:rsidP="002C0CC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15CA">
        <w:rPr>
          <w:sz w:val="24"/>
          <w:szCs w:val="24"/>
        </w:rPr>
        <w:t>2</w:t>
      </w:r>
      <w:r w:rsidR="00994943" w:rsidRPr="00AC15CA">
        <w:rPr>
          <w:sz w:val="24"/>
          <w:szCs w:val="24"/>
        </w:rPr>
        <w:t xml:space="preserve"> neu ragor o absenoldebau mewn cyfnod treigl o ddeuddeg mis lle mae’r absenoldebau’n cyd-daro â chyfnodau o wyliau (gwyliau blynyddol neu wyliau’r banc)</w:t>
      </w:r>
    </w:p>
    <w:p w14:paraId="5E7BD26A" w14:textId="5BAD6136" w:rsidR="00D96E28" w:rsidRPr="00AC15CA" w:rsidRDefault="00994943" w:rsidP="002C0CC8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gramStart"/>
      <w:r w:rsidRPr="00AC15CA">
        <w:rPr>
          <w:sz w:val="24"/>
          <w:szCs w:val="24"/>
        </w:rPr>
        <w:t>unrhyw</w:t>
      </w:r>
      <w:proofErr w:type="gramEnd"/>
      <w:r w:rsidRPr="00AC15CA">
        <w:rPr>
          <w:sz w:val="24"/>
          <w:szCs w:val="24"/>
        </w:rPr>
        <w:t xml:space="preserve"> batrymau absenoldeb annerbyniol</w:t>
      </w:r>
      <w:r w:rsidR="00D86AA1" w:rsidRPr="00AC15CA">
        <w:rPr>
          <w:sz w:val="24"/>
          <w:szCs w:val="24"/>
        </w:rPr>
        <w:t>.</w:t>
      </w:r>
    </w:p>
    <w:p w14:paraId="78ECFE80" w14:textId="2C69F370" w:rsidR="00994943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9.6 </w:t>
      </w:r>
      <w:r>
        <w:rPr>
          <w:sz w:val="24"/>
          <w:szCs w:val="24"/>
        </w:rPr>
        <w:tab/>
      </w:r>
      <w:r w:rsidR="00D6685B" w:rsidRPr="00AC15CA">
        <w:rPr>
          <w:sz w:val="24"/>
          <w:szCs w:val="24"/>
        </w:rPr>
        <w:t xml:space="preserve">Os yw cyflogai wedi bod yn gyson agos at drothwy, ond </w:t>
      </w:r>
      <w:proofErr w:type="gramStart"/>
      <w:r w:rsidR="00D6685B" w:rsidRPr="00AC15CA">
        <w:rPr>
          <w:sz w:val="24"/>
          <w:szCs w:val="24"/>
        </w:rPr>
        <w:t>nad</w:t>
      </w:r>
      <w:proofErr w:type="gramEnd"/>
      <w:r w:rsidR="00D6685B" w:rsidRPr="00AC15CA">
        <w:rPr>
          <w:sz w:val="24"/>
          <w:szCs w:val="24"/>
        </w:rPr>
        <w:t xml:space="preserve"> yw wedi ei daro, gall y rheolwr llinell gwrdd â’r cyflogai i dynnu ei sylw at y patrwm absenoldeb, </w:t>
      </w:r>
      <w:r w:rsidR="003E3B72" w:rsidRPr="00AC15CA">
        <w:rPr>
          <w:sz w:val="24"/>
          <w:szCs w:val="24"/>
        </w:rPr>
        <w:t xml:space="preserve">pennu a oes unrhyw broblemau </w:t>
      </w:r>
      <w:r w:rsidR="006E5D2B" w:rsidRPr="00AC15CA">
        <w:rPr>
          <w:sz w:val="24"/>
          <w:szCs w:val="24"/>
        </w:rPr>
        <w:t>wrth wraidd y patrwm</w:t>
      </w:r>
      <w:r w:rsidR="003E3B72" w:rsidRPr="00AC15CA">
        <w:rPr>
          <w:sz w:val="24"/>
          <w:szCs w:val="24"/>
        </w:rPr>
        <w:t xml:space="preserve">, </w:t>
      </w:r>
      <w:r w:rsidR="00F22C73" w:rsidRPr="00AC15CA">
        <w:rPr>
          <w:sz w:val="24"/>
          <w:szCs w:val="24"/>
        </w:rPr>
        <w:t>ac ystyried</w:t>
      </w:r>
      <w:r w:rsidR="003E3B72" w:rsidRPr="00AC15CA">
        <w:rPr>
          <w:sz w:val="24"/>
          <w:szCs w:val="24"/>
        </w:rPr>
        <w:t xml:space="preserve"> a ellir cymryd unrhyw gamau </w:t>
      </w:r>
      <w:r w:rsidR="00EF3563" w:rsidRPr="00AC15CA">
        <w:rPr>
          <w:sz w:val="24"/>
          <w:szCs w:val="24"/>
        </w:rPr>
        <w:t>i’w atal</w:t>
      </w:r>
      <w:r w:rsidR="003E3B72" w:rsidRPr="00AC15CA">
        <w:rPr>
          <w:sz w:val="24"/>
          <w:szCs w:val="24"/>
        </w:rPr>
        <w:t xml:space="preserve">. Defnyddir y </w:t>
      </w:r>
      <w:r w:rsidR="00F22C73" w:rsidRPr="00AC15CA">
        <w:rPr>
          <w:sz w:val="24"/>
          <w:szCs w:val="24"/>
        </w:rPr>
        <w:t>Cy</w:t>
      </w:r>
      <w:r w:rsidR="003E3B72" w:rsidRPr="00AC15CA">
        <w:rPr>
          <w:sz w:val="24"/>
          <w:szCs w:val="24"/>
        </w:rPr>
        <w:t xml:space="preserve">fweliad </w:t>
      </w:r>
      <w:r w:rsidR="00F22C73" w:rsidRPr="00AC15CA">
        <w:rPr>
          <w:sz w:val="24"/>
          <w:szCs w:val="24"/>
        </w:rPr>
        <w:t>D</w:t>
      </w:r>
      <w:r w:rsidR="003E3B72" w:rsidRPr="00AC15CA">
        <w:rPr>
          <w:sz w:val="24"/>
          <w:szCs w:val="24"/>
        </w:rPr>
        <w:t xml:space="preserve">ychwelyd i’r </w:t>
      </w:r>
      <w:r w:rsidR="00F22C73" w:rsidRPr="00AC15CA">
        <w:rPr>
          <w:sz w:val="24"/>
          <w:szCs w:val="24"/>
        </w:rPr>
        <w:t>G</w:t>
      </w:r>
      <w:r w:rsidR="003E3B72" w:rsidRPr="00AC15CA">
        <w:rPr>
          <w:sz w:val="24"/>
          <w:szCs w:val="24"/>
        </w:rPr>
        <w:t>waith at y diben hwn.</w:t>
      </w:r>
    </w:p>
    <w:p w14:paraId="04070438" w14:textId="77ACC88E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9.7 </w:t>
      </w:r>
      <w:r>
        <w:rPr>
          <w:sz w:val="24"/>
          <w:szCs w:val="24"/>
        </w:rPr>
        <w:tab/>
      </w:r>
      <w:r w:rsidR="00705F43" w:rsidRPr="00AC15CA">
        <w:rPr>
          <w:sz w:val="24"/>
          <w:szCs w:val="24"/>
        </w:rPr>
        <w:t>Bydd Pennaeth Gwasanaeth neu Uwch-reolwr yn monitro</w:t>
      </w:r>
      <w:r w:rsidR="00F22C73" w:rsidRPr="00AC15CA">
        <w:rPr>
          <w:sz w:val="24"/>
          <w:szCs w:val="24"/>
        </w:rPr>
        <w:t>’r</w:t>
      </w:r>
      <w:r w:rsidR="00705F43" w:rsidRPr="00AC15CA">
        <w:rPr>
          <w:sz w:val="24"/>
          <w:szCs w:val="24"/>
        </w:rPr>
        <w:t xml:space="preserve"> lefelau absenoldeb </w:t>
      </w:r>
      <w:r w:rsidR="00F22C73" w:rsidRPr="00AC15CA">
        <w:rPr>
          <w:sz w:val="24"/>
          <w:szCs w:val="24"/>
        </w:rPr>
        <w:t>yn ei f</w:t>
      </w:r>
      <w:r w:rsidR="00705F43" w:rsidRPr="00AC15CA">
        <w:rPr>
          <w:sz w:val="24"/>
          <w:szCs w:val="24"/>
        </w:rPr>
        <w:t>aes gwasanaeth ac yn adolygu’r data absenoldeb yng nghyfarfodydd rheolaidd y rheolwyr gwasanaeth.</w:t>
      </w:r>
    </w:p>
    <w:p w14:paraId="1C397DA9" w14:textId="3A96EA9E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9.8 </w:t>
      </w:r>
      <w:r>
        <w:rPr>
          <w:sz w:val="24"/>
          <w:szCs w:val="24"/>
        </w:rPr>
        <w:tab/>
      </w:r>
      <w:r w:rsidR="00705F43" w:rsidRPr="00AC15CA">
        <w:rPr>
          <w:sz w:val="24"/>
          <w:szCs w:val="24"/>
        </w:rPr>
        <w:t xml:space="preserve">Bydd cyflogeion yn cael o leiaf bum diwrnod gwaith o rybudd ysgrifenedig cyn </w:t>
      </w:r>
      <w:r w:rsidR="00D20DE9" w:rsidRPr="00AC15CA">
        <w:rPr>
          <w:sz w:val="24"/>
          <w:szCs w:val="24"/>
        </w:rPr>
        <w:t>bod</w:t>
      </w:r>
      <w:r w:rsidR="00705F43" w:rsidRPr="00AC15CA">
        <w:rPr>
          <w:sz w:val="24"/>
          <w:szCs w:val="24"/>
        </w:rPr>
        <w:t xml:space="preserve"> unrhyw gyfarfod adolygu absenoldeb ffurfiol</w:t>
      </w:r>
      <w:r w:rsidR="00D20DE9" w:rsidRPr="00AC15CA">
        <w:rPr>
          <w:sz w:val="24"/>
          <w:szCs w:val="24"/>
        </w:rPr>
        <w:t xml:space="preserve"> yn cael ei gynnal</w:t>
      </w:r>
      <w:r w:rsidR="00705F43" w:rsidRPr="00AC15CA">
        <w:rPr>
          <w:sz w:val="24"/>
          <w:szCs w:val="24"/>
        </w:rPr>
        <w:t>. Bydd</w:t>
      </w:r>
      <w:r w:rsidR="00D20DE9" w:rsidRPr="00AC15CA">
        <w:rPr>
          <w:sz w:val="24"/>
          <w:szCs w:val="24"/>
        </w:rPr>
        <w:t>ant</w:t>
      </w:r>
      <w:r w:rsidR="00705F43" w:rsidRPr="00AC15CA">
        <w:rPr>
          <w:sz w:val="24"/>
          <w:szCs w:val="24"/>
        </w:rPr>
        <w:t xml:space="preserve"> yn cael gwybod am y rh</w:t>
      </w:r>
      <w:r w:rsidR="00C27721" w:rsidRPr="00AC15CA">
        <w:rPr>
          <w:sz w:val="24"/>
          <w:szCs w:val="24"/>
        </w:rPr>
        <w:t xml:space="preserve">eswm dros gynnal y cyfarfod a’u </w:t>
      </w:r>
      <w:r w:rsidR="00705F43" w:rsidRPr="00AC15CA">
        <w:rPr>
          <w:sz w:val="24"/>
          <w:szCs w:val="24"/>
        </w:rPr>
        <w:t xml:space="preserve">hawl i ddod â chynrychiolydd undeb llafur cydnabyddedig neu gydweithiwr </w:t>
      </w:r>
      <w:r w:rsidR="00C27721" w:rsidRPr="00AC15CA">
        <w:rPr>
          <w:sz w:val="24"/>
          <w:szCs w:val="24"/>
        </w:rPr>
        <w:t>gyda nhw</w:t>
      </w:r>
      <w:r w:rsidR="00705F43" w:rsidRPr="00AC15CA">
        <w:rPr>
          <w:sz w:val="24"/>
          <w:szCs w:val="24"/>
        </w:rPr>
        <w:t xml:space="preserve"> i’r cyfarfod.</w:t>
      </w:r>
    </w:p>
    <w:p w14:paraId="64968167" w14:textId="241827BD" w:rsidR="00D96E28" w:rsidRPr="00AC15CA" w:rsidRDefault="00224EDD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9.9</w:t>
      </w:r>
      <w:r w:rsidR="00F37EB2">
        <w:rPr>
          <w:sz w:val="24"/>
          <w:szCs w:val="24"/>
        </w:rPr>
        <w:t xml:space="preserve"> </w:t>
      </w:r>
      <w:r w:rsidR="00F37EB2">
        <w:rPr>
          <w:sz w:val="24"/>
          <w:szCs w:val="24"/>
        </w:rPr>
        <w:tab/>
      </w:r>
      <w:r w:rsidR="009D3DF4" w:rsidRPr="00AC15CA">
        <w:rPr>
          <w:sz w:val="24"/>
          <w:szCs w:val="24"/>
        </w:rPr>
        <w:t xml:space="preserve">Diben y </w:t>
      </w:r>
      <w:r w:rsidR="00301741" w:rsidRPr="00AC15CA">
        <w:rPr>
          <w:sz w:val="24"/>
          <w:szCs w:val="24"/>
        </w:rPr>
        <w:t>C</w:t>
      </w:r>
      <w:r w:rsidR="009D3DF4" w:rsidRPr="00AC15CA">
        <w:rPr>
          <w:sz w:val="24"/>
          <w:szCs w:val="24"/>
        </w:rPr>
        <w:t xml:space="preserve">yfarfod </w:t>
      </w:r>
      <w:r w:rsidR="00301741" w:rsidRPr="00AC15CA">
        <w:rPr>
          <w:sz w:val="24"/>
          <w:szCs w:val="24"/>
        </w:rPr>
        <w:t>A</w:t>
      </w:r>
      <w:r w:rsidR="009D3DF4" w:rsidRPr="00AC15CA">
        <w:rPr>
          <w:sz w:val="24"/>
          <w:szCs w:val="24"/>
        </w:rPr>
        <w:t xml:space="preserve">dolygu </w:t>
      </w:r>
      <w:r w:rsidR="00301741" w:rsidRPr="00AC15CA">
        <w:rPr>
          <w:sz w:val="24"/>
          <w:szCs w:val="24"/>
        </w:rPr>
        <w:t>A</w:t>
      </w:r>
      <w:r w:rsidR="009D3DF4" w:rsidRPr="00AC15CA">
        <w:rPr>
          <w:sz w:val="24"/>
          <w:szCs w:val="24"/>
        </w:rPr>
        <w:t xml:space="preserve">bsenoldeb </w:t>
      </w:r>
      <w:r w:rsidR="00301741" w:rsidRPr="00AC15CA">
        <w:rPr>
          <w:sz w:val="24"/>
          <w:szCs w:val="24"/>
        </w:rPr>
        <w:t>C</w:t>
      </w:r>
      <w:r w:rsidR="009D3DF4" w:rsidRPr="00AC15CA">
        <w:rPr>
          <w:sz w:val="24"/>
          <w:szCs w:val="24"/>
        </w:rPr>
        <w:t>ychwynnol yw ymchwilio ymhellach i absenoldeb y cyflogai a fydd eisoes wedi’i drafod a’i gofnodi yn ystod y c</w:t>
      </w:r>
      <w:r w:rsidR="00C55494" w:rsidRPr="00AC15CA">
        <w:rPr>
          <w:sz w:val="24"/>
          <w:szCs w:val="24"/>
        </w:rPr>
        <w:t>yfweliadau dychwelyd i’r gwaith,</w:t>
      </w:r>
      <w:r w:rsidR="009D3DF4" w:rsidRPr="00AC15CA">
        <w:rPr>
          <w:sz w:val="24"/>
          <w:szCs w:val="24"/>
        </w:rPr>
        <w:t xml:space="preserve"> rhoi gwybod i’r cyflogai am ganlyniadau absenoldeb o’r fath, a llunio strategaeth unioni ar y cyd, lle bo’n briodol. </w:t>
      </w:r>
      <w:r w:rsidR="00D83EA7" w:rsidRPr="00AC15CA">
        <w:rPr>
          <w:sz w:val="24"/>
          <w:szCs w:val="24"/>
        </w:rPr>
        <w:t>Dylai’r rheolwr llinell ailadrodd y safonau presenoldeb y disgwylir i bob cyflogai eu bodloni, trafod cof</w:t>
      </w:r>
      <w:r w:rsidR="006E3D5C" w:rsidRPr="00AC15CA">
        <w:rPr>
          <w:sz w:val="24"/>
          <w:szCs w:val="24"/>
        </w:rPr>
        <w:t>nod absenoldeb y cyflogai a’i r</w:t>
      </w:r>
      <w:r w:rsidR="00D83EA7" w:rsidRPr="00AC15CA">
        <w:rPr>
          <w:sz w:val="24"/>
          <w:szCs w:val="24"/>
        </w:rPr>
        <w:t xml:space="preserve">esymau dros fod yn absennol, ac asesu a oes problem (feddygol neu fel arall) wrth wraidd y mater y </w:t>
      </w:r>
      <w:proofErr w:type="gramStart"/>
      <w:r w:rsidR="00D83EA7" w:rsidRPr="00AC15CA">
        <w:rPr>
          <w:sz w:val="24"/>
          <w:szCs w:val="24"/>
        </w:rPr>
        <w:t>mae</w:t>
      </w:r>
      <w:proofErr w:type="gramEnd"/>
      <w:r w:rsidR="00D83EA7" w:rsidRPr="00AC15CA">
        <w:rPr>
          <w:sz w:val="24"/>
          <w:szCs w:val="24"/>
        </w:rPr>
        <w:t xml:space="preserve"> angen mynd i’r afael â hi.</w:t>
      </w:r>
    </w:p>
    <w:p w14:paraId="7CEF316B" w14:textId="5933A89F" w:rsidR="00D96E28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9.1</w:t>
      </w:r>
      <w:r w:rsidR="00224EDD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83EA7" w:rsidRPr="00AC15CA">
        <w:rPr>
          <w:sz w:val="24"/>
          <w:szCs w:val="24"/>
        </w:rPr>
        <w:t>Ar ôl clywed y rhesymau a roddwyd dros absenoldeb y cyflogai, ac ystyried yr amgylchiadau, gall y rheolwr llinell / goruchwylydd benderfynu:</w:t>
      </w:r>
    </w:p>
    <w:p w14:paraId="74B3E518" w14:textId="3902007A" w:rsidR="00D83EA7" w:rsidRPr="00AC15CA" w:rsidRDefault="00D83EA7" w:rsidP="002C0CC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15CA">
        <w:rPr>
          <w:sz w:val="24"/>
          <w:szCs w:val="24"/>
        </w:rPr>
        <w:t xml:space="preserve">nad oes angen cymryd camau pellach ac eithrio parhau i fonitro </w:t>
      </w:r>
      <w:r w:rsidR="002D45CD" w:rsidRPr="00AC15CA">
        <w:rPr>
          <w:sz w:val="24"/>
          <w:szCs w:val="24"/>
        </w:rPr>
        <w:t>ei b</w:t>
      </w:r>
      <w:r w:rsidRPr="00AC15CA">
        <w:rPr>
          <w:sz w:val="24"/>
          <w:szCs w:val="24"/>
        </w:rPr>
        <w:t xml:space="preserve">resenoldeb, </w:t>
      </w:r>
    </w:p>
    <w:p w14:paraId="2890190C" w14:textId="326822D0" w:rsidR="00D96E28" w:rsidRPr="00AC15CA" w:rsidRDefault="00D83EA7" w:rsidP="00F37EB2">
      <w:pPr>
        <w:pStyle w:val="ListParagraph"/>
        <w:ind w:firstLine="360"/>
        <w:rPr>
          <w:sz w:val="24"/>
          <w:szCs w:val="24"/>
        </w:rPr>
      </w:pPr>
      <w:proofErr w:type="gramStart"/>
      <w:r w:rsidRPr="00AC15CA">
        <w:rPr>
          <w:sz w:val="24"/>
          <w:szCs w:val="24"/>
        </w:rPr>
        <w:t>neu</w:t>
      </w:r>
      <w:proofErr w:type="gramEnd"/>
    </w:p>
    <w:p w14:paraId="5655BCD9" w14:textId="36789C01" w:rsidR="00D83EA7" w:rsidRPr="00AC15CA" w:rsidRDefault="00D83EA7" w:rsidP="002C0CC8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gramStart"/>
      <w:r w:rsidRPr="00AC15CA">
        <w:rPr>
          <w:sz w:val="24"/>
          <w:szCs w:val="24"/>
        </w:rPr>
        <w:t>fod</w:t>
      </w:r>
      <w:proofErr w:type="gramEnd"/>
      <w:r w:rsidRPr="00AC15CA">
        <w:rPr>
          <w:sz w:val="24"/>
          <w:szCs w:val="24"/>
        </w:rPr>
        <w:t xml:space="preserve"> angen rhoi gwybod i’r cyflogai fod ei absenoldebau’n destun pryder, a rhoi gwybod i’r cyflogai am yr hyn a fydd yn digwydd os na fydd ei bresenoldeb yn gwella.</w:t>
      </w:r>
    </w:p>
    <w:p w14:paraId="10EB1639" w14:textId="6EA75C03" w:rsidR="00EB4AB4" w:rsidRPr="00AC15CA" w:rsidRDefault="00F37EB2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9.1</w:t>
      </w:r>
      <w:r w:rsidR="00224EDD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B4AB4" w:rsidRPr="00AC15CA">
        <w:rPr>
          <w:sz w:val="24"/>
          <w:szCs w:val="24"/>
        </w:rPr>
        <w:t xml:space="preserve">Os </w:t>
      </w:r>
      <w:r w:rsidR="00262D12" w:rsidRPr="00AC15CA">
        <w:rPr>
          <w:sz w:val="24"/>
          <w:szCs w:val="24"/>
        </w:rPr>
        <w:t>byddant yn penderfynu</w:t>
      </w:r>
      <w:r w:rsidR="00EE4B0A" w:rsidRPr="00AC15CA">
        <w:rPr>
          <w:sz w:val="24"/>
          <w:szCs w:val="24"/>
        </w:rPr>
        <w:t xml:space="preserve"> bod yr</w:t>
      </w:r>
      <w:r w:rsidR="00EB4AB4" w:rsidRPr="00AC15CA">
        <w:rPr>
          <w:sz w:val="24"/>
          <w:szCs w:val="24"/>
        </w:rPr>
        <w:t xml:space="preserve"> absenoldebau’n destun pryder, dylid ystyried pob cam ymarferol y gellir ei gymryd i ddatrys y sefyllfa</w:t>
      </w:r>
      <w:r w:rsidR="003B4CC2" w:rsidRPr="00AC15CA">
        <w:rPr>
          <w:sz w:val="24"/>
          <w:szCs w:val="24"/>
        </w:rPr>
        <w:t>. B</w:t>
      </w:r>
      <w:r w:rsidR="00EB4AB4" w:rsidRPr="00AC15CA">
        <w:rPr>
          <w:sz w:val="24"/>
          <w:szCs w:val="24"/>
        </w:rPr>
        <w:t xml:space="preserve">yddant yn cytuno ar y cyd ar gynllun gweithredu a fydd yn cynnwys unrhyw gefnogaeth ddefnyddiol, ynghyd </w:t>
      </w:r>
      <w:proofErr w:type="gramStart"/>
      <w:r w:rsidR="00EB4AB4" w:rsidRPr="00AC15CA">
        <w:rPr>
          <w:sz w:val="24"/>
          <w:szCs w:val="24"/>
        </w:rPr>
        <w:t>ag</w:t>
      </w:r>
      <w:proofErr w:type="gramEnd"/>
      <w:r w:rsidR="00EB4AB4" w:rsidRPr="00AC15CA">
        <w:rPr>
          <w:sz w:val="24"/>
          <w:szCs w:val="24"/>
        </w:rPr>
        <w:t xml:space="preserve"> amserlen i wella</w:t>
      </w:r>
      <w:r w:rsidR="003B4CC2" w:rsidRPr="00AC15CA">
        <w:rPr>
          <w:sz w:val="24"/>
          <w:szCs w:val="24"/>
        </w:rPr>
        <w:t>’r</w:t>
      </w:r>
      <w:r w:rsidR="00EB4AB4" w:rsidRPr="00AC15CA">
        <w:rPr>
          <w:sz w:val="24"/>
          <w:szCs w:val="24"/>
        </w:rPr>
        <w:t xml:space="preserve"> presenoldeb a dyddiad adolygu. </w:t>
      </w:r>
    </w:p>
    <w:p w14:paraId="7ECE8EC2" w14:textId="4F19638D" w:rsidR="00D96E28" w:rsidRPr="00AC15CA" w:rsidRDefault="00224EDD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9.12</w:t>
      </w:r>
      <w:r w:rsidR="00F37EB2">
        <w:rPr>
          <w:sz w:val="24"/>
          <w:szCs w:val="24"/>
        </w:rPr>
        <w:tab/>
      </w:r>
      <w:r w:rsidR="000C1621" w:rsidRPr="00AC15CA">
        <w:rPr>
          <w:sz w:val="24"/>
          <w:szCs w:val="24"/>
        </w:rPr>
        <w:t xml:space="preserve">Bydd y rheolwr llinell yn cadarnhau’n ysgrifenedig ganlyniad y cyfarfod adolygu absenoldeb yn y cam hwn ac unrhyw gam dilynol. </w:t>
      </w:r>
      <w:r w:rsidR="003B40C6" w:rsidRPr="00AC15CA">
        <w:rPr>
          <w:sz w:val="24"/>
          <w:szCs w:val="24"/>
        </w:rPr>
        <w:t>Os yw’n</w:t>
      </w:r>
      <w:r w:rsidR="000C1621" w:rsidRPr="00AC15CA">
        <w:rPr>
          <w:sz w:val="24"/>
          <w:szCs w:val="24"/>
        </w:rPr>
        <w:t xml:space="preserve"> briodol, bydd yn nodi unrhyw gamau y cytunwyd </w:t>
      </w:r>
      <w:r w:rsidR="00503C9B" w:rsidRPr="00AC15CA">
        <w:rPr>
          <w:sz w:val="24"/>
          <w:szCs w:val="24"/>
        </w:rPr>
        <w:t>i’w cymryd</w:t>
      </w:r>
      <w:r w:rsidR="000C1621" w:rsidRPr="00AC15CA">
        <w:rPr>
          <w:sz w:val="24"/>
          <w:szCs w:val="24"/>
        </w:rPr>
        <w:t xml:space="preserve"> a’r cyfnod adolygu. Bydd cofnod y </w:t>
      </w:r>
      <w:r w:rsidR="00503C9B" w:rsidRPr="00AC15CA">
        <w:rPr>
          <w:sz w:val="24"/>
          <w:szCs w:val="24"/>
        </w:rPr>
        <w:t>C</w:t>
      </w:r>
      <w:r w:rsidR="000C1621" w:rsidRPr="00AC15CA">
        <w:rPr>
          <w:sz w:val="24"/>
          <w:szCs w:val="24"/>
        </w:rPr>
        <w:t xml:space="preserve">yfarfod </w:t>
      </w:r>
      <w:r w:rsidR="00503C9B" w:rsidRPr="00AC15CA">
        <w:rPr>
          <w:sz w:val="24"/>
          <w:szCs w:val="24"/>
        </w:rPr>
        <w:t>A</w:t>
      </w:r>
      <w:r w:rsidR="000C1621" w:rsidRPr="00AC15CA">
        <w:rPr>
          <w:sz w:val="24"/>
          <w:szCs w:val="24"/>
        </w:rPr>
        <w:t xml:space="preserve">dolygu </w:t>
      </w:r>
      <w:r w:rsidR="00503C9B" w:rsidRPr="00AC15CA">
        <w:rPr>
          <w:sz w:val="24"/>
          <w:szCs w:val="24"/>
        </w:rPr>
        <w:t>A</w:t>
      </w:r>
      <w:r w:rsidR="000C1621" w:rsidRPr="00AC15CA">
        <w:rPr>
          <w:sz w:val="24"/>
          <w:szCs w:val="24"/>
        </w:rPr>
        <w:t xml:space="preserve">bsenoldeb </w:t>
      </w:r>
      <w:r w:rsidR="00503C9B" w:rsidRPr="00AC15CA">
        <w:rPr>
          <w:sz w:val="24"/>
          <w:szCs w:val="24"/>
        </w:rPr>
        <w:t>C</w:t>
      </w:r>
      <w:r w:rsidR="000C1621" w:rsidRPr="00AC15CA">
        <w:rPr>
          <w:sz w:val="24"/>
          <w:szCs w:val="24"/>
        </w:rPr>
        <w:t xml:space="preserve">ychwynnol yn cael ei gadw ar ffeil y cyflogai </w:t>
      </w:r>
      <w:proofErr w:type="gramStart"/>
      <w:r w:rsidR="000C1621" w:rsidRPr="00AC15CA">
        <w:rPr>
          <w:sz w:val="24"/>
          <w:szCs w:val="24"/>
        </w:rPr>
        <w:t>am</w:t>
      </w:r>
      <w:proofErr w:type="gramEnd"/>
      <w:r w:rsidR="000C1621" w:rsidRPr="00AC15CA">
        <w:rPr>
          <w:sz w:val="24"/>
          <w:szCs w:val="24"/>
        </w:rPr>
        <w:t xml:space="preserve"> ddeuddeg mis.</w:t>
      </w:r>
    </w:p>
    <w:p w14:paraId="55479F76" w14:textId="61F4A7E2" w:rsidR="00D96E28" w:rsidRPr="00AC15CA" w:rsidRDefault="00224EDD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9.13</w:t>
      </w:r>
      <w:r w:rsidR="00F37EB2">
        <w:rPr>
          <w:sz w:val="24"/>
          <w:szCs w:val="24"/>
        </w:rPr>
        <w:tab/>
      </w:r>
      <w:r w:rsidR="00EE26C4" w:rsidRPr="00AC15CA">
        <w:rPr>
          <w:sz w:val="24"/>
          <w:szCs w:val="24"/>
        </w:rPr>
        <w:t>Os oes tystiolaeth bod presenoldeb y cyflogai wedi gwella i lefel foddhaol, bydd y rheolwr yn cadarnhau hyn yn ysgrifenedig ac yn rhoi gwybod i’r cyflogai y bydd yn parhau i fonitro ei absenoldebau salwch.</w:t>
      </w:r>
    </w:p>
    <w:p w14:paraId="37BD5CCA" w14:textId="32A5AA3E" w:rsidR="00D96E28" w:rsidRPr="00AC15CA" w:rsidRDefault="00224EDD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9.14</w:t>
      </w:r>
      <w:r w:rsidR="00F37EB2">
        <w:rPr>
          <w:sz w:val="24"/>
          <w:szCs w:val="24"/>
        </w:rPr>
        <w:tab/>
      </w:r>
      <w:r w:rsidR="004029E3" w:rsidRPr="00AC15CA">
        <w:rPr>
          <w:sz w:val="24"/>
          <w:szCs w:val="24"/>
        </w:rPr>
        <w:t xml:space="preserve">Fodd bynnag, os </w:t>
      </w:r>
      <w:proofErr w:type="gramStart"/>
      <w:r w:rsidR="004029E3" w:rsidRPr="00AC15CA">
        <w:rPr>
          <w:sz w:val="24"/>
          <w:szCs w:val="24"/>
        </w:rPr>
        <w:t>nad</w:t>
      </w:r>
      <w:proofErr w:type="gramEnd"/>
      <w:r w:rsidR="004029E3" w:rsidRPr="00AC15CA">
        <w:rPr>
          <w:sz w:val="24"/>
          <w:szCs w:val="24"/>
        </w:rPr>
        <w:t xml:space="preserve"> oes tystiolaeth bod presenoldeb y cyflogai wedi gwella, a’i fod wedi cyrraedd trothwy absenoldeb salwch ara</w:t>
      </w:r>
      <w:r w:rsidR="00C0122C" w:rsidRPr="00AC15CA">
        <w:rPr>
          <w:sz w:val="24"/>
          <w:szCs w:val="24"/>
        </w:rPr>
        <w:t xml:space="preserve">ll cyn pen deuddeg mis ar ôl y Cyfarfod Adolygu </w:t>
      </w:r>
      <w:r w:rsidR="004029E3" w:rsidRPr="00AC15CA">
        <w:rPr>
          <w:sz w:val="24"/>
          <w:szCs w:val="24"/>
        </w:rPr>
        <w:t xml:space="preserve">Absenoldeb Cychwynnol, bydd y rheolwr llinell yn cysylltu </w:t>
      </w:r>
      <w:r w:rsidR="002C5869" w:rsidRPr="00AC15CA">
        <w:rPr>
          <w:sz w:val="24"/>
          <w:szCs w:val="24"/>
        </w:rPr>
        <w:t>â’r Uned</w:t>
      </w:r>
      <w:r w:rsidR="004029E3" w:rsidRPr="00AC15CA">
        <w:rPr>
          <w:sz w:val="24"/>
          <w:szCs w:val="24"/>
        </w:rPr>
        <w:t xml:space="preserve"> Iechyd Galwedigaethol i gael cyngor. </w:t>
      </w:r>
      <w:r w:rsidR="002C5869" w:rsidRPr="00AC15CA">
        <w:rPr>
          <w:sz w:val="24"/>
          <w:szCs w:val="24"/>
        </w:rPr>
        <w:t xml:space="preserve">Bydd y rheolwr yn adolygu’r adroddiad Iechyd Galwedigaethol ac yn gwerthuso effeithiolrwydd unrhyw </w:t>
      </w:r>
      <w:r w:rsidR="00A41BEB" w:rsidRPr="00AC15CA">
        <w:rPr>
          <w:sz w:val="24"/>
          <w:szCs w:val="24"/>
        </w:rPr>
        <w:t>gefnogaeth a ddarparwyd. Bydd gofyn i’r cyflogai fynd i Ail Gyfarfod Adolygu.</w:t>
      </w:r>
    </w:p>
    <w:p w14:paraId="769D92F0" w14:textId="421740B9" w:rsidR="00D96E28" w:rsidRPr="00AC15CA" w:rsidRDefault="00224EDD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9.15</w:t>
      </w:r>
      <w:r w:rsidR="00F37EB2">
        <w:rPr>
          <w:sz w:val="24"/>
          <w:szCs w:val="24"/>
        </w:rPr>
        <w:tab/>
      </w:r>
      <w:r w:rsidR="00A41BEB" w:rsidRPr="00AC15CA">
        <w:rPr>
          <w:sz w:val="24"/>
          <w:szCs w:val="24"/>
        </w:rPr>
        <w:t xml:space="preserve">Bydd yr Ail Gyfarfod Adolygu’n dilyn y fformat a ddisgrifir uchod. </w:t>
      </w:r>
      <w:proofErr w:type="gramStart"/>
      <w:r w:rsidR="00A41BEB" w:rsidRPr="00AC15CA">
        <w:rPr>
          <w:sz w:val="24"/>
          <w:szCs w:val="24"/>
        </w:rPr>
        <w:t>Bydd y cyflogai’n cael cyfle arall i egluro’r rhesymau dros fod yn absennol a gellir ystyried darparu rhagor o gefnogaeth os yw’n briodol.</w:t>
      </w:r>
      <w:proofErr w:type="gramEnd"/>
    </w:p>
    <w:p w14:paraId="161AEE10" w14:textId="57D32A83" w:rsidR="00D96E28" w:rsidRPr="00AC15CA" w:rsidRDefault="00224EDD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9.16</w:t>
      </w:r>
      <w:r w:rsidR="00F37EB2">
        <w:rPr>
          <w:sz w:val="24"/>
          <w:szCs w:val="24"/>
        </w:rPr>
        <w:tab/>
      </w:r>
      <w:r w:rsidR="008900DD" w:rsidRPr="00AC15CA">
        <w:rPr>
          <w:sz w:val="24"/>
          <w:szCs w:val="24"/>
        </w:rPr>
        <w:t>Uwch-reolwr fydd yn cynnal yr Ail Adolygiad Absenoldeb, ac os yw’n tybio nad yw’r lefel absenoldeb</w:t>
      </w:r>
      <w:r w:rsidR="004A1206" w:rsidRPr="00AC15CA">
        <w:rPr>
          <w:sz w:val="24"/>
          <w:szCs w:val="24"/>
        </w:rPr>
        <w:t>au’</w:t>
      </w:r>
      <w:r w:rsidR="008900DD" w:rsidRPr="00AC15CA">
        <w:rPr>
          <w:sz w:val="24"/>
          <w:szCs w:val="24"/>
        </w:rPr>
        <w:t xml:space="preserve">n dderbyniol i’r gwasanaeth, bydd yn rhybuddio’r </w:t>
      </w:r>
      <w:r w:rsidR="0053466C" w:rsidRPr="00AC15CA">
        <w:rPr>
          <w:sz w:val="24"/>
          <w:szCs w:val="24"/>
        </w:rPr>
        <w:t>cyflogai ac yn rhoi gwybod iddo</w:t>
      </w:r>
      <w:r w:rsidR="004A1206" w:rsidRPr="00AC15CA">
        <w:rPr>
          <w:sz w:val="24"/>
          <w:szCs w:val="24"/>
        </w:rPr>
        <w:t>, os na fydd ei bresenoldeb yn gwella ar unwaith ar yn parhau i fod yn well, y gallai golli ei swydd os bydd yn absennol oherwydd salwch yn ystod y cyfnod adolygu.</w:t>
      </w:r>
    </w:p>
    <w:p w14:paraId="222B8C71" w14:textId="0E296F06" w:rsidR="00D96E28" w:rsidRPr="00AC15CA" w:rsidRDefault="00224EDD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9.17</w:t>
      </w:r>
      <w:r w:rsidR="00F37EB2">
        <w:rPr>
          <w:sz w:val="24"/>
          <w:szCs w:val="24"/>
        </w:rPr>
        <w:tab/>
      </w:r>
      <w:r w:rsidR="0053466C" w:rsidRPr="00AC15CA">
        <w:rPr>
          <w:sz w:val="24"/>
          <w:szCs w:val="24"/>
        </w:rPr>
        <w:t xml:space="preserve">Os yw unrhyw rai o’r opsiynau a gynigir yn annerbyniol i’r cyflogai ac os </w:t>
      </w:r>
      <w:proofErr w:type="gramStart"/>
      <w:r w:rsidR="0053466C" w:rsidRPr="00AC15CA">
        <w:rPr>
          <w:sz w:val="24"/>
          <w:szCs w:val="24"/>
        </w:rPr>
        <w:t>na</w:t>
      </w:r>
      <w:proofErr w:type="gramEnd"/>
      <w:r w:rsidR="0053466C" w:rsidRPr="00AC15CA">
        <w:rPr>
          <w:sz w:val="24"/>
          <w:szCs w:val="24"/>
        </w:rPr>
        <w:t xml:space="preserve"> fydd presenoldeb y cyflogai wedi gwella a pharhau ar lefel foddhaol, bydd Pennaeth y Gwasanaeth yn cynnal Cyfarfod Adolygu Absenoldeb Terfynol.</w:t>
      </w:r>
    </w:p>
    <w:p w14:paraId="7BB7A077" w14:textId="1ABB775A" w:rsidR="00D96E28" w:rsidRPr="00AC15CA" w:rsidRDefault="00224EDD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9.18</w:t>
      </w:r>
      <w:r w:rsidR="00F37EB2">
        <w:rPr>
          <w:sz w:val="24"/>
          <w:szCs w:val="24"/>
        </w:rPr>
        <w:tab/>
      </w:r>
      <w:r w:rsidR="005B3F9A" w:rsidRPr="00AC15CA">
        <w:rPr>
          <w:sz w:val="24"/>
          <w:szCs w:val="24"/>
        </w:rPr>
        <w:t xml:space="preserve">Os bydd Pennaeth y Gwasanaeth yn </w:t>
      </w:r>
      <w:proofErr w:type="gramStart"/>
      <w:r w:rsidR="005B3F9A" w:rsidRPr="00AC15CA">
        <w:rPr>
          <w:sz w:val="24"/>
          <w:szCs w:val="24"/>
        </w:rPr>
        <w:t>dod</w:t>
      </w:r>
      <w:proofErr w:type="gramEnd"/>
      <w:r w:rsidR="005B3F9A" w:rsidRPr="00AC15CA">
        <w:rPr>
          <w:sz w:val="24"/>
          <w:szCs w:val="24"/>
        </w:rPr>
        <w:t xml:space="preserve"> i’r </w:t>
      </w:r>
      <w:r w:rsidR="00B43CF9" w:rsidRPr="00AC15CA">
        <w:rPr>
          <w:sz w:val="24"/>
          <w:szCs w:val="24"/>
        </w:rPr>
        <w:t>casgliad</w:t>
      </w:r>
      <w:r w:rsidR="005B3F9A" w:rsidRPr="00AC15CA">
        <w:rPr>
          <w:sz w:val="24"/>
          <w:szCs w:val="24"/>
        </w:rPr>
        <w:t xml:space="preserve">, ar sail yr wybodaeth sydd ar gael, nad yw’r gweithiwr yn gallu cyflawni ei gontract cyflogaeth ac nad </w:t>
      </w:r>
      <w:r w:rsidR="00E86489" w:rsidRPr="00AC15CA">
        <w:rPr>
          <w:sz w:val="24"/>
          <w:szCs w:val="24"/>
        </w:rPr>
        <w:t>yw’r amgylchiadau</w:t>
      </w:r>
      <w:r w:rsidR="005B3F9A" w:rsidRPr="00AC15CA">
        <w:rPr>
          <w:sz w:val="24"/>
          <w:szCs w:val="24"/>
        </w:rPr>
        <w:t>’n esgusodi ei ymddygiad ychwaith, dylid diswyddo’r cyflogai</w:t>
      </w:r>
      <w:r w:rsidR="002B7CDB" w:rsidRPr="00AC15CA">
        <w:rPr>
          <w:sz w:val="24"/>
          <w:szCs w:val="24"/>
        </w:rPr>
        <w:t xml:space="preserve"> gyda thâl yn lle rhybudd yn unol â darpariaethau’r contract.</w:t>
      </w:r>
    </w:p>
    <w:p w14:paraId="1DA2F06B" w14:textId="73D0AB7B" w:rsidR="00D96E28" w:rsidRPr="00AC15CA" w:rsidRDefault="00224EDD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9.19</w:t>
      </w:r>
      <w:r w:rsidR="00F37EB2">
        <w:rPr>
          <w:sz w:val="24"/>
          <w:szCs w:val="24"/>
        </w:rPr>
        <w:tab/>
      </w:r>
      <w:r w:rsidR="002B7CDB" w:rsidRPr="00AC15CA">
        <w:rPr>
          <w:sz w:val="24"/>
          <w:szCs w:val="24"/>
        </w:rPr>
        <w:t xml:space="preserve">Bydd cynrychiolydd o’r </w:t>
      </w:r>
      <w:r w:rsidR="00C37C90" w:rsidRPr="00AC15CA">
        <w:rPr>
          <w:sz w:val="24"/>
          <w:szCs w:val="24"/>
        </w:rPr>
        <w:t>Gwasanaeth</w:t>
      </w:r>
      <w:r w:rsidR="002B7CDB" w:rsidRPr="00AC15CA">
        <w:rPr>
          <w:sz w:val="24"/>
          <w:szCs w:val="24"/>
        </w:rPr>
        <w:t xml:space="preserve"> Adnoddau Dynol yn mynd i’r Cyfarfod Adolygu Absenoldeb Terfynol.</w:t>
      </w:r>
    </w:p>
    <w:p w14:paraId="0EEDF7F7" w14:textId="367BA5DF" w:rsidR="00D96E28" w:rsidRPr="00AC15CA" w:rsidRDefault="00224EDD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9.20</w:t>
      </w:r>
      <w:r w:rsidR="00F37EB2">
        <w:rPr>
          <w:sz w:val="24"/>
          <w:szCs w:val="24"/>
        </w:rPr>
        <w:tab/>
      </w:r>
      <w:r w:rsidR="002B7CDB" w:rsidRPr="00AC15CA">
        <w:rPr>
          <w:sz w:val="24"/>
          <w:szCs w:val="24"/>
        </w:rPr>
        <w:t xml:space="preserve">Bydd gan y cyflogai hawl i ddod â chynrychiolydd undeb llafur, cydweithiwr neu gyfaill i unrhyw </w:t>
      </w:r>
      <w:proofErr w:type="gramStart"/>
      <w:r w:rsidR="002B7CDB" w:rsidRPr="00AC15CA">
        <w:rPr>
          <w:sz w:val="24"/>
          <w:szCs w:val="24"/>
        </w:rPr>
        <w:t>un</w:t>
      </w:r>
      <w:proofErr w:type="gramEnd"/>
      <w:r w:rsidR="002B7CDB" w:rsidRPr="00AC15CA">
        <w:rPr>
          <w:sz w:val="24"/>
          <w:szCs w:val="24"/>
        </w:rPr>
        <w:t xml:space="preserve"> o’r cyfarfodydd adolygu.</w:t>
      </w:r>
    </w:p>
    <w:p w14:paraId="5A4E6FF5" w14:textId="1384EB10" w:rsidR="00D96E28" w:rsidRPr="00AC15CA" w:rsidRDefault="00224EDD" w:rsidP="00F37E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9.21</w:t>
      </w:r>
      <w:r w:rsidR="00F37EB2">
        <w:rPr>
          <w:sz w:val="24"/>
          <w:szCs w:val="24"/>
        </w:rPr>
        <w:t xml:space="preserve"> </w:t>
      </w:r>
      <w:r w:rsidR="00F37EB2">
        <w:rPr>
          <w:sz w:val="24"/>
          <w:szCs w:val="24"/>
        </w:rPr>
        <w:tab/>
      </w:r>
      <w:r w:rsidR="002B7CDB" w:rsidRPr="00AC15CA">
        <w:rPr>
          <w:sz w:val="24"/>
          <w:szCs w:val="24"/>
        </w:rPr>
        <w:t xml:space="preserve">Bydd yr hawliau arferol </w:t>
      </w:r>
      <w:r w:rsidR="00D938D1" w:rsidRPr="00AC15CA">
        <w:rPr>
          <w:sz w:val="24"/>
          <w:szCs w:val="24"/>
        </w:rPr>
        <w:t xml:space="preserve">i apelio yn erbyn diswyddiad </w:t>
      </w:r>
      <w:r w:rsidR="002B7CDB" w:rsidRPr="00AC15CA">
        <w:rPr>
          <w:sz w:val="24"/>
          <w:szCs w:val="24"/>
        </w:rPr>
        <w:t xml:space="preserve">yn berthnasol. </w:t>
      </w:r>
      <w:proofErr w:type="gramStart"/>
      <w:r w:rsidR="002B7CDB" w:rsidRPr="00A102C9">
        <w:rPr>
          <w:sz w:val="24"/>
          <w:szCs w:val="24"/>
        </w:rPr>
        <w:t>(Ceir mwy o wybodaeth yn adra</w:t>
      </w:r>
      <w:r w:rsidR="009649A0" w:rsidRPr="00A102C9">
        <w:rPr>
          <w:sz w:val="24"/>
          <w:szCs w:val="24"/>
        </w:rPr>
        <w:t xml:space="preserve">n </w:t>
      </w:r>
      <w:r w:rsidR="004031F2" w:rsidRPr="00A102C9">
        <w:rPr>
          <w:sz w:val="24"/>
          <w:szCs w:val="24"/>
        </w:rPr>
        <w:t>12</w:t>
      </w:r>
      <w:r w:rsidR="00F37EB2" w:rsidRPr="00A102C9">
        <w:rPr>
          <w:sz w:val="24"/>
          <w:szCs w:val="24"/>
        </w:rPr>
        <w:t>)</w:t>
      </w:r>
      <w:r w:rsidR="002B7CDB" w:rsidRPr="00A102C9">
        <w:rPr>
          <w:sz w:val="24"/>
          <w:szCs w:val="24"/>
        </w:rPr>
        <w:t>.</w:t>
      </w:r>
      <w:proofErr w:type="gramEnd"/>
    </w:p>
    <w:p w14:paraId="7A07F0C4" w14:textId="7535C29A" w:rsidR="00D96E28" w:rsidRPr="00BC4420" w:rsidRDefault="002B7CDB" w:rsidP="00F37EB2">
      <w:pPr>
        <w:pStyle w:val="Heading2"/>
        <w:numPr>
          <w:ilvl w:val="0"/>
          <w:numId w:val="21"/>
        </w:numPr>
        <w:rPr>
          <w:szCs w:val="28"/>
        </w:rPr>
      </w:pPr>
      <w:bookmarkStart w:id="22" w:name="_Toc500841621"/>
      <w:r w:rsidRPr="00BC4420">
        <w:rPr>
          <w:szCs w:val="28"/>
        </w:rPr>
        <w:t>Absenoldebau hirdymor – y weithdrefn</w:t>
      </w:r>
      <w:bookmarkEnd w:id="22"/>
    </w:p>
    <w:p w14:paraId="362B2F43" w14:textId="357327A5" w:rsidR="00367AEF" w:rsidRPr="00AC15CA" w:rsidRDefault="006E037B" w:rsidP="00D96E28">
      <w:pPr>
        <w:rPr>
          <w:sz w:val="24"/>
          <w:szCs w:val="24"/>
        </w:rPr>
      </w:pPr>
      <w:r>
        <w:rPr>
          <w:sz w:val="24"/>
          <w:szCs w:val="24"/>
        </w:rPr>
        <w:t>10.1</w:t>
      </w:r>
      <w:r>
        <w:rPr>
          <w:sz w:val="24"/>
          <w:szCs w:val="24"/>
        </w:rPr>
        <w:tab/>
      </w:r>
      <w:r w:rsidR="00367AEF" w:rsidRPr="00AC15CA">
        <w:rPr>
          <w:sz w:val="24"/>
          <w:szCs w:val="24"/>
        </w:rPr>
        <w:t xml:space="preserve">Diffinnir absenoldeb hirdymor fel absenoldeb di-dor </w:t>
      </w:r>
      <w:r w:rsidR="00783716" w:rsidRPr="00AC15CA">
        <w:rPr>
          <w:sz w:val="24"/>
          <w:szCs w:val="24"/>
        </w:rPr>
        <w:t>o 28 diwrnod neu ragor.</w:t>
      </w:r>
    </w:p>
    <w:p w14:paraId="20538223" w14:textId="2EF32C03" w:rsidR="00783716" w:rsidRPr="00AC15CA" w:rsidRDefault="006E037B" w:rsidP="006E03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10.2</w:t>
      </w:r>
      <w:r>
        <w:rPr>
          <w:sz w:val="24"/>
          <w:szCs w:val="24"/>
        </w:rPr>
        <w:tab/>
      </w:r>
      <w:r w:rsidR="00783716" w:rsidRPr="00AC15CA">
        <w:rPr>
          <w:sz w:val="24"/>
          <w:szCs w:val="24"/>
        </w:rPr>
        <w:t xml:space="preserve">Bydd y rheolwr llinell / goruchwylydd yn cadw cysylltiad rheolaidd rhesymol â’r gweithiwr drwy gydol y cyfnod o salwch. Bydd amlder a ffurf y cysylltiad hwn e.e. galwadau ffôn, negeseuon e-bost, ymweliadau cartref, yn dibynnu ar yr amgylchiadau ac </w:t>
      </w:r>
      <w:proofErr w:type="gramStart"/>
      <w:r w:rsidR="00783716" w:rsidRPr="00AC15CA">
        <w:rPr>
          <w:sz w:val="24"/>
          <w:szCs w:val="24"/>
        </w:rPr>
        <w:t>fe</w:t>
      </w:r>
      <w:proofErr w:type="gramEnd"/>
      <w:r w:rsidR="00783716" w:rsidRPr="00AC15CA">
        <w:rPr>
          <w:sz w:val="24"/>
          <w:szCs w:val="24"/>
        </w:rPr>
        <w:t xml:space="preserve"> allant amrywio o achos i achos.</w:t>
      </w:r>
    </w:p>
    <w:p w14:paraId="7C99A20B" w14:textId="41EC2FFA" w:rsidR="00D96E28" w:rsidRPr="00AC15CA" w:rsidRDefault="006E037B" w:rsidP="006E037B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10.3</w:t>
      </w:r>
      <w:r>
        <w:rPr>
          <w:sz w:val="24"/>
          <w:szCs w:val="24"/>
        </w:rPr>
        <w:tab/>
      </w:r>
      <w:r w:rsidR="00783716" w:rsidRPr="00AC15CA">
        <w:rPr>
          <w:sz w:val="24"/>
          <w:szCs w:val="24"/>
        </w:rPr>
        <w:t>Bydd cyflogeion yn cael o leiaf bum diwrnod gwaith o rybudd ysgrifenedig o unrh</w:t>
      </w:r>
      <w:r w:rsidR="009E5624" w:rsidRPr="00AC15CA">
        <w:rPr>
          <w:sz w:val="24"/>
          <w:szCs w:val="24"/>
        </w:rPr>
        <w:t>y</w:t>
      </w:r>
      <w:r w:rsidR="00783716" w:rsidRPr="00AC15CA">
        <w:rPr>
          <w:sz w:val="24"/>
          <w:szCs w:val="24"/>
        </w:rPr>
        <w:t xml:space="preserve">w gyfarfod adolygu absenoldeb ffurfiol, a byddant yn cael gwybod am y rheswm dros drefnu’r cyfarfod a’u hawl i ddod â chynrychiolydd undeb llafur cydnabyddedig neu gydweithiwr </w:t>
      </w:r>
      <w:r w:rsidR="009E5624" w:rsidRPr="00AC15CA">
        <w:rPr>
          <w:sz w:val="24"/>
          <w:szCs w:val="24"/>
        </w:rPr>
        <w:t>gyda nhw</w:t>
      </w:r>
      <w:r w:rsidR="00783716" w:rsidRPr="00AC15CA">
        <w:rPr>
          <w:sz w:val="24"/>
          <w:szCs w:val="24"/>
        </w:rPr>
        <w:t xml:space="preserve"> i’r cyfarfod.</w:t>
      </w:r>
    </w:p>
    <w:p w14:paraId="3BEE8EB8" w14:textId="3D14876D" w:rsidR="00D96E28" w:rsidRPr="00AC15CA" w:rsidRDefault="00783716" w:rsidP="006E037B">
      <w:pPr>
        <w:pStyle w:val="Heading3"/>
        <w:numPr>
          <w:ilvl w:val="1"/>
          <w:numId w:val="22"/>
        </w:numPr>
        <w:rPr>
          <w:sz w:val="24"/>
          <w:szCs w:val="24"/>
        </w:rPr>
      </w:pPr>
      <w:bookmarkStart w:id="23" w:name="_Toc500841622"/>
      <w:r w:rsidRPr="00AC15CA">
        <w:rPr>
          <w:sz w:val="24"/>
          <w:szCs w:val="24"/>
        </w:rPr>
        <w:t>Cyfarfod lles</w:t>
      </w:r>
      <w:bookmarkEnd w:id="23"/>
    </w:p>
    <w:p w14:paraId="12C76FE5" w14:textId="282DE5C5" w:rsidR="00A65383" w:rsidRPr="00AC15CA" w:rsidRDefault="006E037B" w:rsidP="006E037B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10.4.1</w:t>
      </w:r>
      <w:r>
        <w:rPr>
          <w:sz w:val="24"/>
          <w:szCs w:val="24"/>
        </w:rPr>
        <w:tab/>
      </w:r>
      <w:r w:rsidR="00A65383" w:rsidRPr="00AC15CA">
        <w:rPr>
          <w:sz w:val="24"/>
          <w:szCs w:val="24"/>
        </w:rPr>
        <w:t xml:space="preserve">Dylai’r rheolwr llinell drefnu cyfarfod lles. Dylid cynnal y cyfarfod lles yn y gweithle lle </w:t>
      </w:r>
      <w:proofErr w:type="gramStart"/>
      <w:r w:rsidR="00A65383" w:rsidRPr="00AC15CA">
        <w:rPr>
          <w:sz w:val="24"/>
          <w:szCs w:val="24"/>
        </w:rPr>
        <w:t>bo</w:t>
      </w:r>
      <w:proofErr w:type="gramEnd"/>
      <w:r w:rsidR="00A65383" w:rsidRPr="00AC15CA">
        <w:rPr>
          <w:sz w:val="24"/>
          <w:szCs w:val="24"/>
        </w:rPr>
        <w:t xml:space="preserve"> modd. Os </w:t>
      </w:r>
      <w:proofErr w:type="gramStart"/>
      <w:r w:rsidR="00A65383" w:rsidRPr="00AC15CA">
        <w:rPr>
          <w:sz w:val="24"/>
          <w:szCs w:val="24"/>
        </w:rPr>
        <w:t>nad</w:t>
      </w:r>
      <w:proofErr w:type="gramEnd"/>
      <w:r w:rsidR="00A65383" w:rsidRPr="00AC15CA">
        <w:rPr>
          <w:sz w:val="24"/>
          <w:szCs w:val="24"/>
        </w:rPr>
        <w:t xml:space="preserve"> yw’n bosibl cynnal y cyfarfod yn y gweithle oherwydd amgylchiadau arbennig, gellir trefnu i ymweld â’r cartref. Os </w:t>
      </w:r>
      <w:proofErr w:type="gramStart"/>
      <w:r w:rsidR="00A65383" w:rsidRPr="00AC15CA">
        <w:rPr>
          <w:sz w:val="24"/>
          <w:szCs w:val="24"/>
        </w:rPr>
        <w:t>nad</w:t>
      </w:r>
      <w:proofErr w:type="gramEnd"/>
      <w:r w:rsidR="00A65383" w:rsidRPr="00AC15CA">
        <w:rPr>
          <w:sz w:val="24"/>
          <w:szCs w:val="24"/>
        </w:rPr>
        <w:t xml:space="preserve"> yw’n ymarferol cynnal cyfarfod, dylid cadw cysylltiad rheolaidd drwy ddulliau eraill e.e. ffôn, llythyr, e-bost, cysylltiad â pherthnasau ac ati.</w:t>
      </w:r>
    </w:p>
    <w:p w14:paraId="49E60335" w14:textId="0BE2E0E6" w:rsidR="00D96E28" w:rsidRPr="00AC15CA" w:rsidRDefault="006E037B" w:rsidP="006E037B">
      <w:pPr>
        <w:ind w:left="1440" w:hanging="975"/>
        <w:rPr>
          <w:rFonts w:eastAsia="Times New Roman"/>
          <w:sz w:val="24"/>
          <w:szCs w:val="24"/>
          <w:lang w:eastAsia="en-GB"/>
        </w:rPr>
      </w:pPr>
      <w:r>
        <w:rPr>
          <w:sz w:val="24"/>
          <w:szCs w:val="24"/>
        </w:rPr>
        <w:t>10.4.2</w:t>
      </w:r>
      <w:r>
        <w:rPr>
          <w:sz w:val="24"/>
          <w:szCs w:val="24"/>
        </w:rPr>
        <w:tab/>
      </w:r>
      <w:r w:rsidR="00A65383" w:rsidRPr="00AC15CA">
        <w:rPr>
          <w:sz w:val="24"/>
          <w:szCs w:val="24"/>
        </w:rPr>
        <w:t xml:space="preserve">Gall cydweithiwr neu gynrychiolydd o’r Gwasanaeth Adnoddau Dynol fynd gyda’r rheolwr llinell i’r cyfarfod, a dylid ei gynnal cyn gynted â phosibl ar ôl i’r cyflogai fod yn absennol am 28 diwrnod calendr. </w:t>
      </w:r>
      <w:proofErr w:type="gramStart"/>
      <w:r w:rsidR="00A65383" w:rsidRPr="00AC15CA">
        <w:rPr>
          <w:sz w:val="24"/>
          <w:szCs w:val="24"/>
        </w:rPr>
        <w:t>Ni chaniateir i reolwyr llinell ymweld â chartrefi cyflogeion heb fynd â rhywun arall gyda nhw.</w:t>
      </w:r>
      <w:proofErr w:type="gramEnd"/>
    </w:p>
    <w:p w14:paraId="1815E458" w14:textId="6F1A6ED4" w:rsidR="00D96E28" w:rsidRPr="00AC15CA" w:rsidRDefault="006E037B" w:rsidP="006E037B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10.4.3</w:t>
      </w:r>
      <w:r>
        <w:rPr>
          <w:sz w:val="24"/>
          <w:szCs w:val="24"/>
        </w:rPr>
        <w:tab/>
      </w:r>
      <w:r w:rsidR="00A65383" w:rsidRPr="00AC15CA">
        <w:rPr>
          <w:sz w:val="24"/>
          <w:szCs w:val="24"/>
        </w:rPr>
        <w:t>Pwrpas yr ymweliad lles yw dangos consýrn gwirioneddol am les y cyflogai, cynnig cymorth gan gynnwys, lle bo’n briodol, ystyried trefniadau hyblyg i hwyluso’r broses o ddychwelyd i’r gwaith, a sicrhau bod y cyflogai’n gwybod am y gweithdrefnau a fydd ar waith yn ystod y cyfnod o absenoldeb, a’i fod yn deall y gweithdrefnau hynny.</w:t>
      </w:r>
    </w:p>
    <w:p w14:paraId="1AE5C083" w14:textId="6CB8F143" w:rsidR="00D96E28" w:rsidRPr="00AC15CA" w:rsidRDefault="006E037B" w:rsidP="006E037B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 xml:space="preserve">10.4.4 </w:t>
      </w:r>
      <w:r>
        <w:rPr>
          <w:sz w:val="24"/>
          <w:szCs w:val="24"/>
        </w:rPr>
        <w:tab/>
      </w:r>
      <w:r w:rsidR="00783E59" w:rsidRPr="00AC15CA">
        <w:rPr>
          <w:sz w:val="24"/>
          <w:szCs w:val="24"/>
        </w:rPr>
        <w:t>Yn ystod y cyfarfod lles, bydd y rheolwr llinell yn trafod â’r cyflogai y gofyniad i’w atgyfeirio at y Gwasanaeth Iechyd Galwedigaethol.</w:t>
      </w:r>
    </w:p>
    <w:p w14:paraId="7B17326F" w14:textId="0E0C96DF" w:rsidR="00D96E28" w:rsidRPr="00AC15CA" w:rsidRDefault="006E037B" w:rsidP="006E037B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10.4.5</w:t>
      </w:r>
      <w:r>
        <w:rPr>
          <w:sz w:val="24"/>
          <w:szCs w:val="24"/>
        </w:rPr>
        <w:tab/>
      </w:r>
      <w:r w:rsidR="00783E59" w:rsidRPr="00AC15CA">
        <w:rPr>
          <w:sz w:val="24"/>
          <w:szCs w:val="24"/>
        </w:rPr>
        <w:t>Trefnir ymweliadau lles drwy gytundeb ymlaen llaw, ac eithrio mewn amgylchiadau eithriadol e.e. os yw sawl ymgais resymol i gysylltu â’r cyflogai wedi methu neu os oes amheuaeth bod cyflogai’n camddefnyddio’r cynllun salwch.</w:t>
      </w:r>
    </w:p>
    <w:p w14:paraId="6E02C982" w14:textId="10DA2EBD" w:rsidR="00D96E28" w:rsidRPr="00AC15CA" w:rsidRDefault="006E037B" w:rsidP="006E037B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10.4.6</w:t>
      </w:r>
      <w:r>
        <w:rPr>
          <w:sz w:val="24"/>
          <w:szCs w:val="24"/>
        </w:rPr>
        <w:tab/>
        <w:t xml:space="preserve"> </w:t>
      </w:r>
      <w:r w:rsidR="00783E59" w:rsidRPr="00AC15CA">
        <w:rPr>
          <w:sz w:val="24"/>
          <w:szCs w:val="24"/>
        </w:rPr>
        <w:t xml:space="preserve">Gall y cyflogai ofyn i gynrychiolydd undeb llafur cydnabyddedig, cydweithiwr, cyfaill neu berthynas fod yn bresennol yn y cyfarfod lles. </w:t>
      </w:r>
      <w:proofErr w:type="gramStart"/>
      <w:r w:rsidR="00564D44" w:rsidRPr="00AC15CA">
        <w:rPr>
          <w:sz w:val="24"/>
          <w:szCs w:val="24"/>
        </w:rPr>
        <w:t>Swyddogaeth</w:t>
      </w:r>
      <w:r w:rsidR="00783E59" w:rsidRPr="00AC15CA">
        <w:rPr>
          <w:sz w:val="24"/>
          <w:szCs w:val="24"/>
        </w:rPr>
        <w:t xml:space="preserve"> y cynrychiolydd fydd </w:t>
      </w:r>
      <w:r w:rsidR="00564D44" w:rsidRPr="00AC15CA">
        <w:rPr>
          <w:sz w:val="24"/>
          <w:szCs w:val="24"/>
        </w:rPr>
        <w:t>cefnogi’r cyflogai, ond bydd disgwyl i’r cyflogai ei hun ateb y cwestiynau.</w:t>
      </w:r>
      <w:proofErr w:type="gramEnd"/>
    </w:p>
    <w:p w14:paraId="2D1CF528" w14:textId="33660244" w:rsidR="00D96E28" w:rsidRPr="00AC15CA" w:rsidRDefault="00564D44" w:rsidP="006E037B">
      <w:pPr>
        <w:pStyle w:val="Heading3"/>
        <w:numPr>
          <w:ilvl w:val="1"/>
          <w:numId w:val="22"/>
        </w:numPr>
        <w:rPr>
          <w:sz w:val="24"/>
          <w:szCs w:val="24"/>
        </w:rPr>
      </w:pPr>
      <w:bookmarkStart w:id="24" w:name="_Toc500841623"/>
      <w:r w:rsidRPr="00AC15CA">
        <w:rPr>
          <w:sz w:val="24"/>
          <w:szCs w:val="24"/>
        </w:rPr>
        <w:t>Dychwelyd i’r gwaith yn raddol</w:t>
      </w:r>
      <w:bookmarkEnd w:id="24"/>
    </w:p>
    <w:p w14:paraId="5DEE6015" w14:textId="22BD542D" w:rsidR="00CA25C6" w:rsidRPr="00AC15CA" w:rsidRDefault="006E037B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10.5.1</w:t>
      </w:r>
      <w:r w:rsidR="008B0559">
        <w:rPr>
          <w:sz w:val="24"/>
          <w:szCs w:val="24"/>
        </w:rPr>
        <w:tab/>
      </w:r>
      <w:r w:rsidR="009A6D94" w:rsidRPr="00AC15CA">
        <w:rPr>
          <w:sz w:val="24"/>
          <w:szCs w:val="24"/>
        </w:rPr>
        <w:t>Mewn rhai achosion</w:t>
      </w:r>
      <w:r w:rsidR="00CA25C6" w:rsidRPr="00AC15CA">
        <w:rPr>
          <w:sz w:val="24"/>
          <w:szCs w:val="24"/>
        </w:rPr>
        <w:t>, gall cyflogai fod wedi gwella ar ôl salwch hirdymor neu salwch nychus, ond byddai’n ei chael yn anodd dychwelyd ar unwaith i ymgymryd â’i holl ddyletswyddau ac i weithio ei holl oriau gwaith heb beryglu ei iechyd</w:t>
      </w:r>
      <w:r w:rsidR="009A6D94" w:rsidRPr="00AC15CA">
        <w:rPr>
          <w:sz w:val="24"/>
          <w:szCs w:val="24"/>
        </w:rPr>
        <w:t>. Fel arall</w:t>
      </w:r>
      <w:r w:rsidR="00CA25C6" w:rsidRPr="00AC15CA">
        <w:rPr>
          <w:sz w:val="24"/>
          <w:szCs w:val="24"/>
        </w:rPr>
        <w:t xml:space="preserve">, gall fod wedi gwella ddigon i ymgymryd â rhai o’i ddyletswyddau neu i weithio rhai o’i oriau gwaith. </w:t>
      </w:r>
      <w:proofErr w:type="gramStart"/>
      <w:r w:rsidR="00CA25C6" w:rsidRPr="00AC15CA">
        <w:rPr>
          <w:sz w:val="24"/>
          <w:szCs w:val="24"/>
        </w:rPr>
        <w:t xml:space="preserve">Mewn achosion o’r fath, rydym yn annog rheolwyr i fod yn hyblyg </w:t>
      </w:r>
      <w:r w:rsidR="009C464D" w:rsidRPr="00AC15CA">
        <w:rPr>
          <w:sz w:val="24"/>
          <w:szCs w:val="24"/>
        </w:rPr>
        <w:t>i sicrhau bod modd i</w:t>
      </w:r>
      <w:r w:rsidR="00CA25C6" w:rsidRPr="00AC15CA">
        <w:rPr>
          <w:sz w:val="24"/>
          <w:szCs w:val="24"/>
        </w:rPr>
        <w:t xml:space="preserve"> gyflogai ddychwelyd i’r gwaith yn gynharach drwy ganiatáu i’r cyflogai ddychwelyd yn raddol.</w:t>
      </w:r>
      <w:proofErr w:type="gramEnd"/>
    </w:p>
    <w:p w14:paraId="4AF5C54A" w14:textId="5C3FC65B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10.5.2</w:t>
      </w:r>
      <w:r w:rsidR="006E037B">
        <w:rPr>
          <w:sz w:val="24"/>
          <w:szCs w:val="24"/>
        </w:rPr>
        <w:tab/>
      </w:r>
      <w:r w:rsidR="00CA25C6" w:rsidRPr="00AC15CA">
        <w:rPr>
          <w:sz w:val="24"/>
          <w:szCs w:val="24"/>
        </w:rPr>
        <w:t xml:space="preserve">Rhaid i bob parti gytuno ar gynllun gweithredu cyn bod modd i’r cyflogai ddechrau dychwelyd i’r gwaith yn raddol. Felly, bydd angen i’r rheolwr llinell, y cyflogai a’r Gwasanaeth Adnoddau Dynol gyfrannu ato. </w:t>
      </w:r>
      <w:proofErr w:type="gramStart"/>
      <w:r w:rsidR="00CA25C6" w:rsidRPr="00AC15CA">
        <w:rPr>
          <w:sz w:val="24"/>
          <w:szCs w:val="24"/>
        </w:rPr>
        <w:t>Os oes angen ymgynghori â’r Gwasanaeth Iechyd Galwedigaethol, bydd y Gwasanaeth Adnoddau Dynol yn gwneud hynny.</w:t>
      </w:r>
      <w:proofErr w:type="gramEnd"/>
    </w:p>
    <w:p w14:paraId="519E85D8" w14:textId="03FF3803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10.5.3</w:t>
      </w:r>
      <w:r>
        <w:rPr>
          <w:sz w:val="24"/>
          <w:szCs w:val="24"/>
        </w:rPr>
        <w:tab/>
      </w:r>
      <w:r w:rsidR="002C3E90" w:rsidRPr="00AC15CA">
        <w:rPr>
          <w:sz w:val="24"/>
          <w:szCs w:val="24"/>
        </w:rPr>
        <w:t xml:space="preserve">Fel rheol, bydd y cyflogai’n dychwelyd i’r gwaith yn raddol dros gyfnod o bedair wythnos. </w:t>
      </w:r>
      <w:proofErr w:type="gramStart"/>
      <w:r w:rsidR="002C3E90" w:rsidRPr="00AC15CA">
        <w:rPr>
          <w:sz w:val="24"/>
          <w:szCs w:val="24"/>
        </w:rPr>
        <w:t xml:space="preserve">Fodd bynnag, os yw’r meddyg teulu’n tybio bod angen i’r cyflogai ddychwelyd i’r gwaith yn raddol dros gyfnod hirach, rhaid gofyn </w:t>
      </w:r>
      <w:r w:rsidR="00925ECF" w:rsidRPr="00AC15CA">
        <w:rPr>
          <w:sz w:val="24"/>
          <w:szCs w:val="24"/>
        </w:rPr>
        <w:t>i’r</w:t>
      </w:r>
      <w:r w:rsidR="002C3E90" w:rsidRPr="00AC15CA">
        <w:rPr>
          <w:sz w:val="24"/>
          <w:szCs w:val="24"/>
        </w:rPr>
        <w:t xml:space="preserve"> Gwasanaeth Adnoddau Dynol</w:t>
      </w:r>
      <w:r w:rsidR="00925ECF" w:rsidRPr="00AC15CA">
        <w:rPr>
          <w:sz w:val="24"/>
          <w:szCs w:val="24"/>
        </w:rPr>
        <w:t xml:space="preserve"> gytuno â’r trefniant hwn</w:t>
      </w:r>
      <w:r w:rsidR="002C3E90" w:rsidRPr="00AC15CA">
        <w:rPr>
          <w:sz w:val="24"/>
          <w:szCs w:val="24"/>
        </w:rPr>
        <w:t>, gan drafod â Phennaeth y Gwasanaeth a’r Gwasanaeth Iechyd Galwedigaethol.</w:t>
      </w:r>
      <w:proofErr w:type="gramEnd"/>
    </w:p>
    <w:p w14:paraId="498180C4" w14:textId="71147113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10.5.4</w:t>
      </w:r>
      <w:r>
        <w:rPr>
          <w:sz w:val="24"/>
          <w:szCs w:val="24"/>
        </w:rPr>
        <w:tab/>
      </w:r>
      <w:r w:rsidR="004A6A71" w:rsidRPr="00AC15CA">
        <w:rPr>
          <w:sz w:val="24"/>
          <w:szCs w:val="24"/>
        </w:rPr>
        <w:t>I gynorthwyo’r cyflogai i barhau i ddod i’r gwaith yn y tymor hir, gall fod angen rhoi trefniadau penodol (fel newid ei oriau gwaith) ar waith am gyfnod hwy neu hyd yn oed yn barh</w:t>
      </w:r>
      <w:r w:rsidR="006B7B32" w:rsidRPr="00AC15CA">
        <w:rPr>
          <w:sz w:val="24"/>
          <w:szCs w:val="24"/>
        </w:rPr>
        <w:t>aol</w:t>
      </w:r>
      <w:r w:rsidR="004A6A71" w:rsidRPr="00AC15CA">
        <w:rPr>
          <w:sz w:val="24"/>
          <w:szCs w:val="24"/>
        </w:rPr>
        <w:t>.</w:t>
      </w:r>
    </w:p>
    <w:p w14:paraId="0835BC1E" w14:textId="0A359B20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10.5.5</w:t>
      </w:r>
      <w:r>
        <w:rPr>
          <w:sz w:val="24"/>
          <w:szCs w:val="24"/>
        </w:rPr>
        <w:tab/>
      </w:r>
      <w:r w:rsidR="004A6A71" w:rsidRPr="00AC15CA">
        <w:rPr>
          <w:sz w:val="24"/>
          <w:szCs w:val="24"/>
        </w:rPr>
        <w:t xml:space="preserve">Bydd y rheolwr llinell yn ysgrifennu at y cyflogai i gadarnhau’r cynllun y cytunwyd </w:t>
      </w:r>
      <w:proofErr w:type="gramStart"/>
      <w:r w:rsidR="004A6A71" w:rsidRPr="00AC15CA">
        <w:rPr>
          <w:sz w:val="24"/>
          <w:szCs w:val="24"/>
        </w:rPr>
        <w:t>arno</w:t>
      </w:r>
      <w:proofErr w:type="gramEnd"/>
      <w:r w:rsidR="004A6A71" w:rsidRPr="00AC15CA">
        <w:rPr>
          <w:sz w:val="24"/>
          <w:szCs w:val="24"/>
        </w:rPr>
        <w:t xml:space="preserve"> a bydd yn anfon copi at y Gwasanaeth Adnoddau Dynol.</w:t>
      </w:r>
    </w:p>
    <w:p w14:paraId="107E875E" w14:textId="458CDE5C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10.5.6</w:t>
      </w:r>
      <w:r>
        <w:rPr>
          <w:sz w:val="24"/>
          <w:szCs w:val="24"/>
        </w:rPr>
        <w:tab/>
      </w:r>
      <w:r w:rsidR="004A6A71" w:rsidRPr="00AC15CA">
        <w:rPr>
          <w:sz w:val="24"/>
          <w:szCs w:val="24"/>
        </w:rPr>
        <w:t xml:space="preserve">Y rheolwr llinell sy’n gyfrifol am roi’r cynllun y cytunwyd </w:t>
      </w:r>
      <w:proofErr w:type="gramStart"/>
      <w:r w:rsidR="004A6A71" w:rsidRPr="00AC15CA">
        <w:rPr>
          <w:sz w:val="24"/>
          <w:szCs w:val="24"/>
        </w:rPr>
        <w:t>arno</w:t>
      </w:r>
      <w:proofErr w:type="gramEnd"/>
      <w:r w:rsidR="004A6A71" w:rsidRPr="00AC15CA">
        <w:rPr>
          <w:sz w:val="24"/>
          <w:szCs w:val="24"/>
        </w:rPr>
        <w:t xml:space="preserve"> ar waith ac am sicrhau bod y broses o ddychwelyd i’r gwaith yn cael ei rheoli a’i hadolygu’n gyson.</w:t>
      </w:r>
    </w:p>
    <w:p w14:paraId="611BEB07" w14:textId="160F8E1C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10.5.7</w:t>
      </w:r>
      <w:r>
        <w:rPr>
          <w:sz w:val="24"/>
          <w:szCs w:val="24"/>
        </w:rPr>
        <w:tab/>
      </w:r>
      <w:r w:rsidR="004A6A71" w:rsidRPr="00AC15CA">
        <w:rPr>
          <w:sz w:val="24"/>
          <w:szCs w:val="24"/>
        </w:rPr>
        <w:t xml:space="preserve">Bydd y cyflogai’n cael tâl am ei oriau arferol </w:t>
      </w:r>
      <w:r w:rsidR="001662C2" w:rsidRPr="00AC15CA">
        <w:rPr>
          <w:sz w:val="24"/>
          <w:szCs w:val="24"/>
        </w:rPr>
        <w:t>tra mae’n</w:t>
      </w:r>
      <w:r w:rsidR="004A6A71" w:rsidRPr="00AC15CA">
        <w:rPr>
          <w:sz w:val="24"/>
          <w:szCs w:val="24"/>
        </w:rPr>
        <w:t xml:space="preserve"> dychwelyd yn raddol i’r gwaith. Yn ystod y cyfnod hwnnw, </w:t>
      </w:r>
      <w:proofErr w:type="gramStart"/>
      <w:r w:rsidR="004A6A71" w:rsidRPr="00AC15CA">
        <w:rPr>
          <w:sz w:val="24"/>
          <w:szCs w:val="24"/>
        </w:rPr>
        <w:t>ni</w:t>
      </w:r>
      <w:proofErr w:type="gramEnd"/>
      <w:r w:rsidR="004A6A71" w:rsidRPr="00AC15CA">
        <w:rPr>
          <w:sz w:val="24"/>
          <w:szCs w:val="24"/>
        </w:rPr>
        <w:t xml:space="preserve"> fydd diwrnodau o absenoldeb salwch yn cyfrannu at y trothwyon.</w:t>
      </w:r>
    </w:p>
    <w:p w14:paraId="30464BCF" w14:textId="4BDA95BC" w:rsidR="00D96E28" w:rsidRPr="00AC15CA" w:rsidRDefault="004A6A71" w:rsidP="008B0559">
      <w:pPr>
        <w:pStyle w:val="Heading3"/>
        <w:numPr>
          <w:ilvl w:val="1"/>
          <w:numId w:val="22"/>
        </w:numPr>
        <w:rPr>
          <w:sz w:val="24"/>
          <w:szCs w:val="24"/>
        </w:rPr>
      </w:pPr>
      <w:bookmarkStart w:id="25" w:name="_Toc500841624"/>
      <w:r w:rsidRPr="00AC15CA">
        <w:rPr>
          <w:sz w:val="24"/>
          <w:szCs w:val="24"/>
        </w:rPr>
        <w:t>Monitro a chofnodi salwch hirdymor</w:t>
      </w:r>
      <w:bookmarkEnd w:id="25"/>
    </w:p>
    <w:p w14:paraId="47471E00" w14:textId="33F9330E" w:rsidR="00F5345B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10.6.1</w:t>
      </w:r>
      <w:r>
        <w:rPr>
          <w:sz w:val="24"/>
          <w:szCs w:val="24"/>
        </w:rPr>
        <w:tab/>
      </w:r>
      <w:r w:rsidR="00D25920" w:rsidRPr="00AC15CA">
        <w:rPr>
          <w:sz w:val="24"/>
          <w:szCs w:val="24"/>
        </w:rPr>
        <w:t>Mewn rhai achosion</w:t>
      </w:r>
      <w:r w:rsidR="00563390" w:rsidRPr="00AC15CA">
        <w:rPr>
          <w:sz w:val="24"/>
          <w:szCs w:val="24"/>
        </w:rPr>
        <w:t xml:space="preserve">, </w:t>
      </w:r>
      <w:r w:rsidR="00D25920" w:rsidRPr="00AC15CA">
        <w:rPr>
          <w:sz w:val="24"/>
          <w:szCs w:val="24"/>
        </w:rPr>
        <w:t>ar ôl i’r</w:t>
      </w:r>
      <w:r w:rsidR="00563390" w:rsidRPr="00AC15CA">
        <w:rPr>
          <w:sz w:val="24"/>
          <w:szCs w:val="24"/>
        </w:rPr>
        <w:t xml:space="preserve"> Meddyg Iechyd Galwedigaethol archwilio cyflogai</w:t>
      </w:r>
      <w:r w:rsidR="00D25920" w:rsidRPr="00AC15CA">
        <w:rPr>
          <w:sz w:val="24"/>
          <w:szCs w:val="24"/>
        </w:rPr>
        <w:t>, gall d</w:t>
      </w:r>
      <w:r w:rsidR="00563390" w:rsidRPr="00AC15CA">
        <w:rPr>
          <w:sz w:val="24"/>
          <w:szCs w:val="24"/>
        </w:rPr>
        <w:t xml:space="preserve">datgan yn bendant ei fod yn gallu dychwelyd i’r gwaith o fewn cyfnod rhesymol ac </w:t>
      </w:r>
      <w:proofErr w:type="gramStart"/>
      <w:r w:rsidR="00563390" w:rsidRPr="00AC15CA">
        <w:rPr>
          <w:sz w:val="24"/>
          <w:szCs w:val="24"/>
        </w:rPr>
        <w:t>nad</w:t>
      </w:r>
      <w:proofErr w:type="gramEnd"/>
      <w:r w:rsidR="00563390" w:rsidRPr="00AC15CA">
        <w:rPr>
          <w:sz w:val="24"/>
          <w:szCs w:val="24"/>
        </w:rPr>
        <w:t xml:space="preserve"> yw’r cyflogai’n barhaol anffit ar gyfer ei swydd. </w:t>
      </w:r>
      <w:proofErr w:type="gramStart"/>
      <w:r w:rsidR="00563390" w:rsidRPr="00AC15CA">
        <w:rPr>
          <w:sz w:val="24"/>
          <w:szCs w:val="24"/>
        </w:rPr>
        <w:t>Mewn achosion o’r fath, bydd y rheolwr llinell yn trafod y sefyllfa â’r cyflogai mewn cyfres o gyfarfodydd adolygu absenoldeb.</w:t>
      </w:r>
      <w:proofErr w:type="gramEnd"/>
    </w:p>
    <w:p w14:paraId="13D70F5B" w14:textId="7A287739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10.6.2</w:t>
      </w:r>
      <w:r>
        <w:rPr>
          <w:sz w:val="24"/>
          <w:szCs w:val="24"/>
        </w:rPr>
        <w:tab/>
      </w:r>
      <w:r w:rsidR="00563390" w:rsidRPr="00AC15CA">
        <w:rPr>
          <w:sz w:val="24"/>
          <w:szCs w:val="24"/>
        </w:rPr>
        <w:t>Ar ôl yr ymweliad lles</w:t>
      </w:r>
      <w:r w:rsidR="00D25920" w:rsidRPr="00AC15CA">
        <w:rPr>
          <w:sz w:val="24"/>
          <w:szCs w:val="24"/>
        </w:rPr>
        <w:t xml:space="preserve"> oddeutu bum</w:t>
      </w:r>
      <w:r w:rsidR="00563390" w:rsidRPr="00AC15CA">
        <w:rPr>
          <w:sz w:val="24"/>
          <w:szCs w:val="24"/>
        </w:rPr>
        <w:t xml:space="preserve"> wythnos </w:t>
      </w:r>
      <w:r w:rsidR="00D25920" w:rsidRPr="00AC15CA">
        <w:rPr>
          <w:sz w:val="24"/>
          <w:szCs w:val="24"/>
        </w:rPr>
        <w:t>ar ôl i’</w:t>
      </w:r>
      <w:r w:rsidR="00563390" w:rsidRPr="00AC15CA">
        <w:rPr>
          <w:sz w:val="24"/>
          <w:szCs w:val="24"/>
        </w:rPr>
        <w:t>r absenoldeb di-dor</w:t>
      </w:r>
      <w:r w:rsidR="00D25920" w:rsidRPr="00AC15CA">
        <w:rPr>
          <w:sz w:val="24"/>
          <w:szCs w:val="24"/>
        </w:rPr>
        <w:t xml:space="preserve"> ddechrau</w:t>
      </w:r>
      <w:r w:rsidR="00563390" w:rsidRPr="00AC15CA">
        <w:rPr>
          <w:sz w:val="24"/>
          <w:szCs w:val="24"/>
        </w:rPr>
        <w:t xml:space="preserve">, bydd y cyflogai’n cael ei atgyfeirio at y Gwasanaeth Iechyd Galwedigaethol i </w:t>
      </w:r>
      <w:proofErr w:type="gramStart"/>
      <w:r w:rsidR="00563390" w:rsidRPr="00AC15CA">
        <w:rPr>
          <w:sz w:val="24"/>
          <w:szCs w:val="24"/>
        </w:rPr>
        <w:t>gael</w:t>
      </w:r>
      <w:proofErr w:type="gramEnd"/>
      <w:r w:rsidR="00563390" w:rsidRPr="00AC15CA">
        <w:rPr>
          <w:sz w:val="24"/>
          <w:szCs w:val="24"/>
        </w:rPr>
        <w:t xml:space="preserve"> asesiad meddygol.</w:t>
      </w:r>
    </w:p>
    <w:p w14:paraId="3C74D0A7" w14:textId="2E2B1074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10.6.3</w:t>
      </w:r>
      <w:r>
        <w:rPr>
          <w:sz w:val="24"/>
          <w:szCs w:val="24"/>
        </w:rPr>
        <w:tab/>
      </w:r>
      <w:r w:rsidR="00563390" w:rsidRPr="00AC15CA">
        <w:rPr>
          <w:sz w:val="24"/>
          <w:szCs w:val="24"/>
        </w:rPr>
        <w:t xml:space="preserve">Cynhelir y </w:t>
      </w:r>
      <w:r w:rsidR="00D5054B" w:rsidRPr="00AC15CA">
        <w:rPr>
          <w:sz w:val="24"/>
          <w:szCs w:val="24"/>
        </w:rPr>
        <w:t>C</w:t>
      </w:r>
      <w:r w:rsidR="00563390" w:rsidRPr="00AC15CA">
        <w:rPr>
          <w:sz w:val="24"/>
          <w:szCs w:val="24"/>
        </w:rPr>
        <w:t xml:space="preserve">yfarfod </w:t>
      </w:r>
      <w:r w:rsidR="00D5054B" w:rsidRPr="00AC15CA">
        <w:rPr>
          <w:sz w:val="24"/>
          <w:szCs w:val="24"/>
        </w:rPr>
        <w:t>A</w:t>
      </w:r>
      <w:r w:rsidR="00563390" w:rsidRPr="00AC15CA">
        <w:rPr>
          <w:sz w:val="24"/>
          <w:szCs w:val="24"/>
        </w:rPr>
        <w:t xml:space="preserve">dolygu </w:t>
      </w:r>
      <w:r w:rsidR="00D5054B" w:rsidRPr="00AC15CA">
        <w:rPr>
          <w:sz w:val="24"/>
          <w:szCs w:val="24"/>
        </w:rPr>
        <w:t>A</w:t>
      </w:r>
      <w:r w:rsidR="00563390" w:rsidRPr="00AC15CA">
        <w:rPr>
          <w:sz w:val="24"/>
          <w:szCs w:val="24"/>
        </w:rPr>
        <w:t xml:space="preserve">bsenoldeb </w:t>
      </w:r>
      <w:r w:rsidR="00D5054B" w:rsidRPr="00AC15CA">
        <w:rPr>
          <w:sz w:val="24"/>
          <w:szCs w:val="24"/>
        </w:rPr>
        <w:t>C</w:t>
      </w:r>
      <w:r w:rsidR="00563390" w:rsidRPr="00AC15CA">
        <w:rPr>
          <w:sz w:val="24"/>
          <w:szCs w:val="24"/>
        </w:rPr>
        <w:t>yntaf ar ôl i adroddiad y Gwasanaeth Iechyd Galwedigaethol ddod i law.</w:t>
      </w:r>
    </w:p>
    <w:p w14:paraId="38E99DA9" w14:textId="4522F2CE" w:rsidR="00D84FDE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10.6.4</w:t>
      </w:r>
      <w:r>
        <w:rPr>
          <w:sz w:val="24"/>
          <w:szCs w:val="24"/>
        </w:rPr>
        <w:tab/>
      </w:r>
      <w:r w:rsidR="00D84FDE" w:rsidRPr="00AC15CA">
        <w:rPr>
          <w:sz w:val="24"/>
          <w:szCs w:val="24"/>
        </w:rPr>
        <w:t xml:space="preserve">Bydd y cyflogai a’i reolwr llinell yn cael trafodaeth lawn ar y mater, gan ystyried yr adroddiadau meddygol sydd wedi </w:t>
      </w:r>
      <w:proofErr w:type="gramStart"/>
      <w:r w:rsidR="00D84FDE" w:rsidRPr="00AC15CA">
        <w:rPr>
          <w:sz w:val="24"/>
          <w:szCs w:val="24"/>
        </w:rPr>
        <w:t>dod</w:t>
      </w:r>
      <w:proofErr w:type="gramEnd"/>
      <w:r w:rsidR="00D84FDE" w:rsidRPr="00AC15CA">
        <w:rPr>
          <w:sz w:val="24"/>
          <w:szCs w:val="24"/>
        </w:rPr>
        <w:t xml:space="preserve"> i law ac unrhyw ymchwiliadau pellach y gall fod angen eu cynnal. Byddant yn ystyried yr opsiynau sydd ar </w:t>
      </w:r>
      <w:proofErr w:type="gramStart"/>
      <w:r w:rsidR="00D84FDE" w:rsidRPr="00AC15CA">
        <w:rPr>
          <w:sz w:val="24"/>
          <w:szCs w:val="24"/>
        </w:rPr>
        <w:t>gael</w:t>
      </w:r>
      <w:proofErr w:type="gramEnd"/>
      <w:r w:rsidR="00D84FDE" w:rsidRPr="00AC15CA">
        <w:rPr>
          <w:sz w:val="24"/>
          <w:szCs w:val="24"/>
        </w:rPr>
        <w:t xml:space="preserve"> o dan yr amgylchiadau, gan gynnwys parhau â’r </w:t>
      </w:r>
      <w:r w:rsidR="00D84FDE" w:rsidRPr="00AC15CA">
        <w:rPr>
          <w:i/>
          <w:sz w:val="24"/>
          <w:szCs w:val="24"/>
        </w:rPr>
        <w:t>status quo,</w:t>
      </w:r>
      <w:r w:rsidR="00D84FDE" w:rsidRPr="00AC15CA">
        <w:rPr>
          <w:sz w:val="24"/>
          <w:szCs w:val="24"/>
        </w:rPr>
        <w:t xml:space="preserve"> symud i swydd arall, dychwelyd i’r gwaith yn raddol, neu derfynu’r gyflogaeth.</w:t>
      </w:r>
    </w:p>
    <w:p w14:paraId="0324F68B" w14:textId="68C9994F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10.6.5</w:t>
      </w:r>
      <w:r>
        <w:rPr>
          <w:sz w:val="24"/>
          <w:szCs w:val="24"/>
        </w:rPr>
        <w:tab/>
      </w:r>
      <w:r w:rsidR="00D84FDE" w:rsidRPr="00AC15CA">
        <w:rPr>
          <w:sz w:val="24"/>
          <w:szCs w:val="24"/>
        </w:rPr>
        <w:t xml:space="preserve">Byddant yn cytuno ar ddyddiad ar gyfer y </w:t>
      </w:r>
      <w:r w:rsidR="00C673FF" w:rsidRPr="00AC15CA">
        <w:rPr>
          <w:sz w:val="24"/>
          <w:szCs w:val="24"/>
        </w:rPr>
        <w:t>C</w:t>
      </w:r>
      <w:r w:rsidR="00D84FDE" w:rsidRPr="00AC15CA">
        <w:rPr>
          <w:sz w:val="24"/>
          <w:szCs w:val="24"/>
        </w:rPr>
        <w:t xml:space="preserve">yfarfod </w:t>
      </w:r>
      <w:r w:rsidR="00C673FF" w:rsidRPr="00AC15CA">
        <w:rPr>
          <w:sz w:val="24"/>
          <w:szCs w:val="24"/>
        </w:rPr>
        <w:t>Adolygu C</w:t>
      </w:r>
      <w:r w:rsidR="00D84FDE" w:rsidRPr="00AC15CA">
        <w:rPr>
          <w:sz w:val="24"/>
          <w:szCs w:val="24"/>
        </w:rPr>
        <w:t xml:space="preserve">anolradd. </w:t>
      </w:r>
      <w:proofErr w:type="gramStart"/>
      <w:r w:rsidR="00D84FDE" w:rsidRPr="00AC15CA">
        <w:rPr>
          <w:sz w:val="24"/>
          <w:szCs w:val="24"/>
        </w:rPr>
        <w:t>Fel rheol, fe’i cynhelir rhwng 12-16 wythnos ar ôl i’r cyfnod o absenoldeb di-dor ddechrau.</w:t>
      </w:r>
      <w:proofErr w:type="gramEnd"/>
    </w:p>
    <w:p w14:paraId="3C12E2AD" w14:textId="190B48B0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10.6.6</w:t>
      </w:r>
      <w:r>
        <w:rPr>
          <w:sz w:val="24"/>
          <w:szCs w:val="24"/>
        </w:rPr>
        <w:tab/>
      </w:r>
      <w:r w:rsidR="00D84FDE" w:rsidRPr="00AC15CA">
        <w:rPr>
          <w:sz w:val="24"/>
          <w:szCs w:val="24"/>
        </w:rPr>
        <w:t xml:space="preserve">Bydd fformat y </w:t>
      </w:r>
      <w:r w:rsidR="008F6F6E" w:rsidRPr="00AC15CA">
        <w:rPr>
          <w:sz w:val="24"/>
          <w:szCs w:val="24"/>
        </w:rPr>
        <w:t>C</w:t>
      </w:r>
      <w:r w:rsidR="00D84FDE" w:rsidRPr="00AC15CA">
        <w:rPr>
          <w:sz w:val="24"/>
          <w:szCs w:val="24"/>
        </w:rPr>
        <w:t xml:space="preserve">yfarfod </w:t>
      </w:r>
      <w:r w:rsidR="008F6F6E" w:rsidRPr="00AC15CA">
        <w:rPr>
          <w:sz w:val="24"/>
          <w:szCs w:val="24"/>
        </w:rPr>
        <w:t>A</w:t>
      </w:r>
      <w:r w:rsidR="00D84FDE" w:rsidRPr="00AC15CA">
        <w:rPr>
          <w:sz w:val="24"/>
          <w:szCs w:val="24"/>
        </w:rPr>
        <w:t xml:space="preserve">dolygu </w:t>
      </w:r>
      <w:r w:rsidR="008F6F6E" w:rsidRPr="00AC15CA">
        <w:rPr>
          <w:sz w:val="24"/>
          <w:szCs w:val="24"/>
        </w:rPr>
        <w:t>A</w:t>
      </w:r>
      <w:r w:rsidR="00D84FDE" w:rsidRPr="00AC15CA">
        <w:rPr>
          <w:sz w:val="24"/>
          <w:szCs w:val="24"/>
        </w:rPr>
        <w:t xml:space="preserve">bsenoldeb </w:t>
      </w:r>
      <w:r w:rsidR="008F6F6E" w:rsidRPr="00AC15CA">
        <w:rPr>
          <w:sz w:val="24"/>
          <w:szCs w:val="24"/>
        </w:rPr>
        <w:t>C</w:t>
      </w:r>
      <w:r w:rsidR="00D84FDE" w:rsidRPr="00AC15CA">
        <w:rPr>
          <w:sz w:val="24"/>
          <w:szCs w:val="24"/>
        </w:rPr>
        <w:t xml:space="preserve">anolradd yn debyg i’r cyfarfod cyntaf. Bydd yn gyfle i drafod unrhyw adroddiadau meddygol </w:t>
      </w:r>
      <w:r w:rsidR="00FB27DA" w:rsidRPr="00AC15CA">
        <w:rPr>
          <w:sz w:val="24"/>
          <w:szCs w:val="24"/>
        </w:rPr>
        <w:t xml:space="preserve">eraill sydd wedi </w:t>
      </w:r>
      <w:proofErr w:type="gramStart"/>
      <w:r w:rsidR="00FB27DA" w:rsidRPr="00AC15CA">
        <w:rPr>
          <w:sz w:val="24"/>
          <w:szCs w:val="24"/>
        </w:rPr>
        <w:t>dod</w:t>
      </w:r>
      <w:proofErr w:type="gramEnd"/>
      <w:r w:rsidR="00FB27DA" w:rsidRPr="00AC15CA">
        <w:rPr>
          <w:sz w:val="24"/>
          <w:szCs w:val="24"/>
        </w:rPr>
        <w:t xml:space="preserve"> i law</w:t>
      </w:r>
      <w:r w:rsidR="00D84FDE" w:rsidRPr="00AC15CA">
        <w:rPr>
          <w:sz w:val="24"/>
          <w:szCs w:val="24"/>
        </w:rPr>
        <w:t xml:space="preserve"> a’r camau y cytunwyd arnynt yn y cyfarfod blaenorol. Bydd unrhyw wybodaeth newy</w:t>
      </w:r>
      <w:r w:rsidR="00FB27DA" w:rsidRPr="00AC15CA">
        <w:rPr>
          <w:sz w:val="24"/>
          <w:szCs w:val="24"/>
        </w:rPr>
        <w:t>d</w:t>
      </w:r>
      <w:r w:rsidR="00D84FDE" w:rsidRPr="00AC15CA">
        <w:rPr>
          <w:sz w:val="24"/>
          <w:szCs w:val="24"/>
        </w:rPr>
        <w:t>d yn cael ei hystyried a</w:t>
      </w:r>
      <w:r w:rsidR="00FB27DA" w:rsidRPr="00AC15CA">
        <w:rPr>
          <w:sz w:val="24"/>
          <w:szCs w:val="24"/>
        </w:rPr>
        <w:t>c, os yw’n</w:t>
      </w:r>
      <w:r w:rsidR="00D84FDE" w:rsidRPr="00AC15CA">
        <w:rPr>
          <w:sz w:val="24"/>
          <w:szCs w:val="24"/>
        </w:rPr>
        <w:t xml:space="preserve"> briodol, byddant yn </w:t>
      </w:r>
      <w:r w:rsidR="002D6D9B" w:rsidRPr="00AC15CA">
        <w:rPr>
          <w:sz w:val="24"/>
          <w:szCs w:val="24"/>
        </w:rPr>
        <w:t>newid y</w:t>
      </w:r>
      <w:r w:rsidR="00D84FDE" w:rsidRPr="00AC15CA">
        <w:rPr>
          <w:sz w:val="24"/>
          <w:szCs w:val="24"/>
        </w:rPr>
        <w:t xml:space="preserve"> cynllun gweithredu. Yn yr </w:t>
      </w:r>
      <w:proofErr w:type="gramStart"/>
      <w:r w:rsidR="00D84FDE" w:rsidRPr="00AC15CA">
        <w:rPr>
          <w:sz w:val="24"/>
          <w:szCs w:val="24"/>
        </w:rPr>
        <w:t>un</w:t>
      </w:r>
      <w:proofErr w:type="gramEnd"/>
      <w:r w:rsidR="00D84FDE" w:rsidRPr="00AC15CA">
        <w:rPr>
          <w:sz w:val="24"/>
          <w:szCs w:val="24"/>
        </w:rPr>
        <w:t xml:space="preserve"> modd â’r cyfarfod cyntaf, byddant yn trafod y canlyniadau posibl ac yn cytuno ar y ffordd ymlaen. Gall fod angen cynnal mwy nag </w:t>
      </w:r>
      <w:proofErr w:type="gramStart"/>
      <w:r w:rsidR="00D84FDE" w:rsidRPr="00AC15CA">
        <w:rPr>
          <w:sz w:val="24"/>
          <w:szCs w:val="24"/>
        </w:rPr>
        <w:t>un</w:t>
      </w:r>
      <w:proofErr w:type="gramEnd"/>
      <w:r w:rsidR="00D84FDE" w:rsidRPr="00AC15CA">
        <w:rPr>
          <w:sz w:val="24"/>
          <w:szCs w:val="24"/>
        </w:rPr>
        <w:t xml:space="preserve"> cyfarfod adolygu canolradd cyn yr adolygiad terfynol. Os felly, rhaid gofyn </w:t>
      </w:r>
      <w:proofErr w:type="gramStart"/>
      <w:r w:rsidR="00D84FDE" w:rsidRPr="00AC15CA">
        <w:rPr>
          <w:sz w:val="24"/>
          <w:szCs w:val="24"/>
        </w:rPr>
        <w:t>am</w:t>
      </w:r>
      <w:proofErr w:type="gramEnd"/>
      <w:r w:rsidR="00D84FDE" w:rsidRPr="00AC15CA">
        <w:rPr>
          <w:sz w:val="24"/>
          <w:szCs w:val="24"/>
        </w:rPr>
        <w:t xml:space="preserve"> gadarnhad gan y Gwasanaeth Adnoddau Dynol.</w:t>
      </w:r>
    </w:p>
    <w:p w14:paraId="3B8ED8D2" w14:textId="60F04B5F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10.6.7</w:t>
      </w:r>
      <w:r>
        <w:rPr>
          <w:sz w:val="24"/>
          <w:szCs w:val="24"/>
        </w:rPr>
        <w:tab/>
      </w:r>
      <w:r w:rsidR="00F2581B" w:rsidRPr="00AC15CA">
        <w:rPr>
          <w:sz w:val="24"/>
          <w:szCs w:val="24"/>
        </w:rPr>
        <w:t>Rhoddir gwy</w:t>
      </w:r>
      <w:r w:rsidR="00F31498" w:rsidRPr="00AC15CA">
        <w:rPr>
          <w:sz w:val="24"/>
          <w:szCs w:val="24"/>
        </w:rPr>
        <w:t>b</w:t>
      </w:r>
      <w:r w:rsidR="00F2581B" w:rsidRPr="00AC15CA">
        <w:rPr>
          <w:sz w:val="24"/>
          <w:szCs w:val="24"/>
        </w:rPr>
        <w:t xml:space="preserve">od i’r cyflogai y bydd angen iddo </w:t>
      </w:r>
      <w:r w:rsidR="00F31498" w:rsidRPr="00AC15CA">
        <w:rPr>
          <w:sz w:val="24"/>
          <w:szCs w:val="24"/>
        </w:rPr>
        <w:t>sicrhau bod</w:t>
      </w:r>
      <w:r w:rsidR="00F2581B" w:rsidRPr="00AC15CA">
        <w:rPr>
          <w:sz w:val="24"/>
          <w:szCs w:val="24"/>
        </w:rPr>
        <w:t xml:space="preserve"> unrhyw dystiolaeth bellach </w:t>
      </w:r>
      <w:r w:rsidR="00F31498" w:rsidRPr="00AC15CA">
        <w:rPr>
          <w:sz w:val="24"/>
          <w:szCs w:val="24"/>
        </w:rPr>
        <w:t xml:space="preserve">ar </w:t>
      </w:r>
      <w:proofErr w:type="gramStart"/>
      <w:r w:rsidR="00F31498" w:rsidRPr="00AC15CA">
        <w:rPr>
          <w:sz w:val="24"/>
          <w:szCs w:val="24"/>
        </w:rPr>
        <w:t>gael</w:t>
      </w:r>
      <w:proofErr w:type="gramEnd"/>
      <w:r w:rsidR="00F31498" w:rsidRPr="00AC15CA">
        <w:rPr>
          <w:sz w:val="24"/>
          <w:szCs w:val="24"/>
        </w:rPr>
        <w:t xml:space="preserve"> </w:t>
      </w:r>
      <w:r w:rsidR="00F2581B" w:rsidRPr="00AC15CA">
        <w:rPr>
          <w:sz w:val="24"/>
          <w:szCs w:val="24"/>
        </w:rPr>
        <w:t xml:space="preserve">cyn y </w:t>
      </w:r>
      <w:r w:rsidR="000A0A04" w:rsidRPr="00AC15CA">
        <w:rPr>
          <w:sz w:val="24"/>
          <w:szCs w:val="24"/>
        </w:rPr>
        <w:t>Cyfarfod Adolygu Absenoldeb T</w:t>
      </w:r>
      <w:r w:rsidR="00F2581B" w:rsidRPr="00AC15CA">
        <w:rPr>
          <w:sz w:val="24"/>
          <w:szCs w:val="24"/>
        </w:rPr>
        <w:t xml:space="preserve">erfynol, neu yn y cyfarfod hwnnw. Fe’i cynhelir heb fod yn hwyrach </w:t>
      </w:r>
      <w:proofErr w:type="gramStart"/>
      <w:r w:rsidR="00F2581B" w:rsidRPr="00AC15CA">
        <w:rPr>
          <w:sz w:val="24"/>
          <w:szCs w:val="24"/>
        </w:rPr>
        <w:t>na</w:t>
      </w:r>
      <w:proofErr w:type="gramEnd"/>
      <w:r w:rsidR="00F2581B" w:rsidRPr="00AC15CA">
        <w:rPr>
          <w:sz w:val="24"/>
          <w:szCs w:val="24"/>
        </w:rPr>
        <w:t xml:space="preserve"> 35 wythnos ar ôl i’r cyfnod o absenoldeb di-dor ddechrau.</w:t>
      </w:r>
    </w:p>
    <w:p w14:paraId="7220D630" w14:textId="30A22859" w:rsidR="00D96E28" w:rsidRPr="00AC15CA" w:rsidRDefault="008B0559" w:rsidP="008B0559">
      <w:pPr>
        <w:ind w:left="1440" w:hanging="975"/>
        <w:rPr>
          <w:sz w:val="24"/>
          <w:szCs w:val="24"/>
        </w:rPr>
      </w:pPr>
      <w:proofErr w:type="gramStart"/>
      <w:r>
        <w:rPr>
          <w:sz w:val="24"/>
          <w:szCs w:val="24"/>
        </w:rPr>
        <w:t>10.6.8</w:t>
      </w:r>
      <w:r>
        <w:rPr>
          <w:sz w:val="24"/>
          <w:szCs w:val="24"/>
        </w:rPr>
        <w:tab/>
      </w:r>
      <w:r w:rsidR="0044331D" w:rsidRPr="00AC15CA">
        <w:rPr>
          <w:sz w:val="24"/>
          <w:szCs w:val="24"/>
        </w:rPr>
        <w:t xml:space="preserve">Cynhelir y </w:t>
      </w:r>
      <w:r w:rsidR="000A0A04" w:rsidRPr="00AC15CA">
        <w:rPr>
          <w:sz w:val="24"/>
          <w:szCs w:val="24"/>
        </w:rPr>
        <w:t>Cyfarfod Adolygu Absenoldeb T</w:t>
      </w:r>
      <w:r w:rsidR="004E430C" w:rsidRPr="00AC15CA">
        <w:rPr>
          <w:sz w:val="24"/>
          <w:szCs w:val="24"/>
        </w:rPr>
        <w:t>erfynol gan Bennaeth y Gwasanaeth ac aelod o’r Gwasanaeth Adnoddau Dynol.</w:t>
      </w:r>
      <w:proofErr w:type="gramEnd"/>
    </w:p>
    <w:p w14:paraId="70C5F0D6" w14:textId="57F29DF2" w:rsidR="00D96E28" w:rsidRPr="00AC15CA" w:rsidRDefault="008B0559" w:rsidP="008B0559">
      <w:pPr>
        <w:ind w:left="1440" w:hanging="975"/>
        <w:rPr>
          <w:sz w:val="24"/>
          <w:szCs w:val="24"/>
        </w:rPr>
      </w:pPr>
      <w:r>
        <w:rPr>
          <w:sz w:val="24"/>
          <w:szCs w:val="24"/>
        </w:rPr>
        <w:t>10.6.9</w:t>
      </w:r>
      <w:r>
        <w:rPr>
          <w:sz w:val="24"/>
          <w:szCs w:val="24"/>
        </w:rPr>
        <w:tab/>
      </w:r>
      <w:r w:rsidR="00E663EA" w:rsidRPr="00AC15CA">
        <w:rPr>
          <w:sz w:val="24"/>
          <w:szCs w:val="24"/>
        </w:rPr>
        <w:t xml:space="preserve">Gan ddilyn fformat y cyfarfodydd adolygu absenoldeb blaenorol, byddant yn trafod y sefyllfa’n llwyr â’r cyflogai, a byddant yn ystyried unrhyw wybodaeth feddygol </w:t>
      </w:r>
      <w:r w:rsidR="00736629" w:rsidRPr="00AC15CA">
        <w:rPr>
          <w:sz w:val="24"/>
          <w:szCs w:val="24"/>
        </w:rPr>
        <w:t>arall a ddarparwyd</w:t>
      </w:r>
      <w:r w:rsidR="00E663EA" w:rsidRPr="00AC15CA">
        <w:rPr>
          <w:sz w:val="24"/>
          <w:szCs w:val="24"/>
        </w:rPr>
        <w:t xml:space="preserve"> gan y Gwasanaeth Iechyd Galwedigaethol, y meddyg teulu neu arbenigwyr meddygol, fel y bo’n briodol. </w:t>
      </w:r>
      <w:r w:rsidR="009B6DE0" w:rsidRPr="00AC15CA">
        <w:rPr>
          <w:sz w:val="24"/>
          <w:szCs w:val="24"/>
        </w:rPr>
        <w:t xml:space="preserve">Os </w:t>
      </w:r>
      <w:proofErr w:type="gramStart"/>
      <w:r w:rsidR="009B6DE0" w:rsidRPr="00AC15CA">
        <w:rPr>
          <w:sz w:val="24"/>
          <w:szCs w:val="24"/>
        </w:rPr>
        <w:t>na</w:t>
      </w:r>
      <w:proofErr w:type="gramEnd"/>
      <w:r w:rsidR="009B6DE0" w:rsidRPr="00AC15CA">
        <w:rPr>
          <w:sz w:val="24"/>
          <w:szCs w:val="24"/>
        </w:rPr>
        <w:t xml:space="preserve"> </w:t>
      </w:r>
      <w:r w:rsidR="00916783" w:rsidRPr="00AC15CA">
        <w:rPr>
          <w:sz w:val="24"/>
          <w:szCs w:val="24"/>
        </w:rPr>
        <w:t xml:space="preserve">ellir rhagweld y bydd y </w:t>
      </w:r>
      <w:r w:rsidR="009649A0" w:rsidRPr="00AC15CA">
        <w:rPr>
          <w:sz w:val="24"/>
          <w:szCs w:val="24"/>
        </w:rPr>
        <w:t>cyflogai’n dychwelyd i’r gwaith neu</w:t>
      </w:r>
      <w:r w:rsidR="00916783" w:rsidRPr="00AC15CA">
        <w:rPr>
          <w:sz w:val="24"/>
          <w:szCs w:val="24"/>
        </w:rPr>
        <w:t xml:space="preserve"> os na fu’n bosibl ei symud i swydd arall ac os na ellir cael hyd i unrhyw ateb arall i’w gwneud yn bosibl i’r cyflogai ddychwelyd i’r gwaith, bydd Pennaeth y Gwasanaeth yn rhoi gwybod i’r cyflogai y bydd ei gyflogaeth yn cael ei therfynu ar sail afiechyd.</w:t>
      </w:r>
    </w:p>
    <w:p w14:paraId="74B53641" w14:textId="6E0DDE55" w:rsidR="00D96E28" w:rsidRPr="00AC15CA" w:rsidRDefault="008B0559" w:rsidP="000A4F6E">
      <w:pPr>
        <w:ind w:left="1440" w:hanging="1080"/>
        <w:rPr>
          <w:sz w:val="24"/>
          <w:szCs w:val="24"/>
        </w:rPr>
      </w:pPr>
      <w:proofErr w:type="gramStart"/>
      <w:r>
        <w:rPr>
          <w:sz w:val="24"/>
          <w:szCs w:val="24"/>
        </w:rPr>
        <w:t>10.6.10</w:t>
      </w:r>
      <w:r>
        <w:rPr>
          <w:sz w:val="24"/>
          <w:szCs w:val="24"/>
        </w:rPr>
        <w:tab/>
      </w:r>
      <w:r w:rsidR="00101114" w:rsidRPr="00AC15CA">
        <w:rPr>
          <w:sz w:val="24"/>
          <w:szCs w:val="24"/>
        </w:rPr>
        <w:t>Bydd yr hawliau arfer</w:t>
      </w:r>
      <w:r w:rsidR="004B22B4" w:rsidRPr="00AC15CA">
        <w:rPr>
          <w:sz w:val="24"/>
          <w:szCs w:val="24"/>
        </w:rPr>
        <w:t>ol i apelio yn erbyn terfynu c</w:t>
      </w:r>
      <w:r w:rsidR="00101114" w:rsidRPr="00AC15CA">
        <w:rPr>
          <w:sz w:val="24"/>
          <w:szCs w:val="24"/>
        </w:rPr>
        <w:t xml:space="preserve">yflogaeth yn </w:t>
      </w:r>
      <w:bookmarkStart w:id="26" w:name="_GoBack"/>
      <w:bookmarkEnd w:id="26"/>
      <w:r w:rsidR="00101114" w:rsidRPr="00AC15CA">
        <w:rPr>
          <w:sz w:val="24"/>
          <w:szCs w:val="24"/>
        </w:rPr>
        <w:t>berthnasol.</w:t>
      </w:r>
      <w:proofErr w:type="gramEnd"/>
      <w:r w:rsidR="00101114" w:rsidRPr="00AC15CA">
        <w:rPr>
          <w:sz w:val="24"/>
          <w:szCs w:val="24"/>
        </w:rPr>
        <w:t xml:space="preserve"> </w:t>
      </w:r>
      <w:proofErr w:type="gramStart"/>
      <w:r w:rsidR="009649A0" w:rsidRPr="00A102C9">
        <w:rPr>
          <w:sz w:val="24"/>
          <w:szCs w:val="24"/>
        </w:rPr>
        <w:t>C</w:t>
      </w:r>
      <w:r w:rsidRPr="00A102C9">
        <w:rPr>
          <w:sz w:val="24"/>
          <w:szCs w:val="24"/>
        </w:rPr>
        <w:t>eir mwy o wybodaeth yn adran 12</w:t>
      </w:r>
      <w:r w:rsidR="00101114" w:rsidRPr="00A102C9">
        <w:rPr>
          <w:sz w:val="24"/>
          <w:szCs w:val="24"/>
        </w:rPr>
        <w:t>.</w:t>
      </w:r>
      <w:proofErr w:type="gramEnd"/>
    </w:p>
    <w:p w14:paraId="047D56E3" w14:textId="190864D7" w:rsidR="00D96E28" w:rsidRPr="00434411" w:rsidRDefault="00101114" w:rsidP="008B0559">
      <w:pPr>
        <w:pStyle w:val="Heading2"/>
        <w:numPr>
          <w:ilvl w:val="0"/>
          <w:numId w:val="21"/>
        </w:numPr>
      </w:pPr>
      <w:bookmarkStart w:id="27" w:name="_Toc500841625"/>
      <w:r>
        <w:t>Afiechyd parhaol</w:t>
      </w:r>
      <w:bookmarkEnd w:id="27"/>
    </w:p>
    <w:p w14:paraId="05262349" w14:textId="2AC82DA4" w:rsidR="00000B34" w:rsidRPr="00AC15CA" w:rsidRDefault="008B0559" w:rsidP="008B055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11.1</w:t>
      </w:r>
      <w:r>
        <w:rPr>
          <w:sz w:val="24"/>
          <w:szCs w:val="24"/>
        </w:rPr>
        <w:tab/>
      </w:r>
      <w:r w:rsidR="00000B34" w:rsidRPr="00AC15CA">
        <w:rPr>
          <w:sz w:val="24"/>
          <w:szCs w:val="24"/>
        </w:rPr>
        <w:t>Os bydd tystiolaeth feddygol yn dangos nad yw’r cyflogai’n gallu ymgymryd â dyletswyddau ei swydd, nac unrhyw swydd debyg, yn effeithlon</w:t>
      </w:r>
      <w:r w:rsidR="009649A0" w:rsidRPr="00AC15CA">
        <w:rPr>
          <w:sz w:val="24"/>
          <w:szCs w:val="24"/>
        </w:rPr>
        <w:t xml:space="preserve"> ac yn effeithiol</w:t>
      </w:r>
      <w:r w:rsidR="00000B34" w:rsidRPr="00AC15CA">
        <w:rPr>
          <w:sz w:val="24"/>
          <w:szCs w:val="24"/>
        </w:rPr>
        <w:t xml:space="preserve"> oherwydd afiechyd parhaol, bydd y rheolwr llinell ac aelod o’r Gwasanaeth Adnoddau Dynol yn ymweld â’r cyflogai i egluro canfyddiadau’r Meddyg Iechyd Galwedigaethol ac i roi gwybod i’r cyflogai na fydd yn gallu parhau yn ei swydd.</w:t>
      </w:r>
    </w:p>
    <w:p w14:paraId="577AFF75" w14:textId="5C8BB82E" w:rsidR="00D96E28" w:rsidRPr="00AC15CA" w:rsidRDefault="008B0559" w:rsidP="008B055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11.2</w:t>
      </w:r>
      <w:r>
        <w:rPr>
          <w:sz w:val="24"/>
          <w:szCs w:val="24"/>
        </w:rPr>
        <w:tab/>
      </w:r>
      <w:r w:rsidR="00000B34" w:rsidRPr="00AC15CA">
        <w:rPr>
          <w:sz w:val="24"/>
          <w:szCs w:val="24"/>
        </w:rPr>
        <w:t xml:space="preserve">Byddant yn egluro’r drefn o derfynu’r gyflogaeth yn llwyr. Bydd y cyflogai’n cael gwybod am ei hawl i apelio yn erbyn y penderfyniad. Os bydd yn </w:t>
      </w:r>
      <w:r w:rsidR="00363437" w:rsidRPr="00AC15CA">
        <w:rPr>
          <w:sz w:val="24"/>
          <w:szCs w:val="24"/>
        </w:rPr>
        <w:t>gwneud</w:t>
      </w:r>
      <w:r w:rsidR="00000B34" w:rsidRPr="00AC15CA">
        <w:rPr>
          <w:sz w:val="24"/>
          <w:szCs w:val="24"/>
        </w:rPr>
        <w:t xml:space="preserve"> apêl o’r fath, </w:t>
      </w:r>
      <w:r w:rsidR="00363437" w:rsidRPr="00AC15CA">
        <w:rPr>
          <w:sz w:val="24"/>
          <w:szCs w:val="24"/>
        </w:rPr>
        <w:t>gan ddarparu</w:t>
      </w:r>
      <w:r w:rsidR="00000B34" w:rsidRPr="00AC15CA">
        <w:rPr>
          <w:sz w:val="24"/>
          <w:szCs w:val="24"/>
        </w:rPr>
        <w:t xml:space="preserve"> adroddiad ymarferwr meddygol cymwysedig i’w ategu, trefnir archwiliad meddygol annibynnol. Bydd yr Awdurdod yn talu cost yr archwiliad hwnnw.</w:t>
      </w:r>
    </w:p>
    <w:p w14:paraId="35B01C36" w14:textId="7725A11D" w:rsidR="00D96E28" w:rsidRPr="00AC15CA" w:rsidRDefault="008B0559" w:rsidP="008B0559">
      <w:pPr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11.3</w:t>
      </w:r>
      <w:r>
        <w:rPr>
          <w:sz w:val="24"/>
          <w:szCs w:val="24"/>
        </w:rPr>
        <w:tab/>
      </w:r>
      <w:r w:rsidR="008B2983" w:rsidRPr="00AC15CA">
        <w:rPr>
          <w:sz w:val="24"/>
          <w:szCs w:val="24"/>
        </w:rPr>
        <w:t>Os yw’r gweithiwr yn aelod o’r Cynllun Pensiwn Llywodraeth Leol, bydd yn cael gwybod y bydd buddion y cynllun pensiwn yn cael eu talu’n ddibynnol ar ardystiad</w:t>
      </w:r>
      <w:r w:rsidR="002E4EBB" w:rsidRPr="00AC15CA">
        <w:rPr>
          <w:sz w:val="24"/>
          <w:szCs w:val="24"/>
        </w:rPr>
        <w:t xml:space="preserve"> annibynnol</w:t>
      </w:r>
      <w:r w:rsidR="008B2983" w:rsidRPr="00AC15CA">
        <w:rPr>
          <w:sz w:val="24"/>
          <w:szCs w:val="24"/>
        </w:rPr>
        <w:t xml:space="preserve"> gan Feddyg Iechyd Galwedigaethol a benodir gan weinyddwyr y Gronfa Bensiwn.</w:t>
      </w:r>
    </w:p>
    <w:p w14:paraId="40371B0F" w14:textId="79A2BEA8" w:rsidR="00D96E28" w:rsidRPr="00AC15CA" w:rsidRDefault="008B0559" w:rsidP="008B055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11.4</w:t>
      </w:r>
      <w:r>
        <w:rPr>
          <w:sz w:val="24"/>
          <w:szCs w:val="24"/>
        </w:rPr>
        <w:tab/>
      </w:r>
      <w:r w:rsidR="000B2A5F" w:rsidRPr="00AC15CA">
        <w:rPr>
          <w:sz w:val="24"/>
          <w:szCs w:val="24"/>
        </w:rPr>
        <w:t xml:space="preserve">Os </w:t>
      </w:r>
      <w:proofErr w:type="gramStart"/>
      <w:r w:rsidR="000B2A5F" w:rsidRPr="00AC15CA">
        <w:rPr>
          <w:sz w:val="24"/>
          <w:szCs w:val="24"/>
        </w:rPr>
        <w:t>nad</w:t>
      </w:r>
      <w:proofErr w:type="gramEnd"/>
      <w:r w:rsidR="000B2A5F" w:rsidRPr="00AC15CA">
        <w:rPr>
          <w:sz w:val="24"/>
          <w:szCs w:val="24"/>
        </w:rPr>
        <w:t xml:space="preserve"> yw’r cyflogai am arfer ei hawl i apelio yn erbyn barn feddygol y Meddyg Iechyd Galwedigaethol, rhoddir cyfnod priodol o rybudd y bydd y gyflogaeth yn cael ei therfynu. </w:t>
      </w:r>
      <w:r w:rsidR="00BF072F" w:rsidRPr="00AC15CA">
        <w:rPr>
          <w:sz w:val="24"/>
          <w:szCs w:val="24"/>
        </w:rPr>
        <w:t xml:space="preserve">Bydd y </w:t>
      </w:r>
      <w:r w:rsidR="000B2A5F" w:rsidRPr="00AC15CA">
        <w:rPr>
          <w:sz w:val="24"/>
          <w:szCs w:val="24"/>
        </w:rPr>
        <w:t>cyflogai</w:t>
      </w:r>
      <w:r w:rsidR="00BF072F" w:rsidRPr="00AC15CA">
        <w:rPr>
          <w:sz w:val="24"/>
          <w:szCs w:val="24"/>
        </w:rPr>
        <w:t>’n cael ei ddiswyddo oherwydd</w:t>
      </w:r>
      <w:r w:rsidR="000B2A5F" w:rsidRPr="00AC15CA">
        <w:rPr>
          <w:sz w:val="24"/>
          <w:szCs w:val="24"/>
        </w:rPr>
        <w:t xml:space="preserve"> </w:t>
      </w:r>
      <w:proofErr w:type="gramStart"/>
      <w:r w:rsidR="000B2A5F" w:rsidRPr="00AC15CA">
        <w:rPr>
          <w:sz w:val="24"/>
          <w:szCs w:val="24"/>
        </w:rPr>
        <w:t>nad</w:t>
      </w:r>
      <w:proofErr w:type="gramEnd"/>
      <w:r w:rsidR="000B2A5F" w:rsidRPr="00AC15CA">
        <w:rPr>
          <w:sz w:val="24"/>
          <w:szCs w:val="24"/>
        </w:rPr>
        <w:t xml:space="preserve"> yw’n gallu mynd i’r gwaith yn rheolaidd oherwydd afiechyd a’i fod wedi’i ddatgan yn barhaol anffit i weithio.</w:t>
      </w:r>
    </w:p>
    <w:p w14:paraId="1D15E751" w14:textId="73792D3D" w:rsidR="00D96E28" w:rsidRPr="00AC15CA" w:rsidRDefault="008B0559" w:rsidP="008B055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11.5</w:t>
      </w:r>
      <w:r>
        <w:rPr>
          <w:sz w:val="24"/>
          <w:szCs w:val="24"/>
        </w:rPr>
        <w:tab/>
      </w:r>
      <w:r w:rsidR="00663C6B" w:rsidRPr="00AC15CA">
        <w:rPr>
          <w:sz w:val="24"/>
          <w:szCs w:val="24"/>
        </w:rPr>
        <w:t xml:space="preserve">Yn ystod y cyfnod o rybudd, gwneir pob ymdrech i </w:t>
      </w:r>
      <w:proofErr w:type="gramStart"/>
      <w:r w:rsidR="00663C6B" w:rsidRPr="00AC15CA">
        <w:rPr>
          <w:sz w:val="24"/>
          <w:szCs w:val="24"/>
        </w:rPr>
        <w:t>gael</w:t>
      </w:r>
      <w:proofErr w:type="gramEnd"/>
      <w:r w:rsidR="00663C6B" w:rsidRPr="00AC15CA">
        <w:rPr>
          <w:sz w:val="24"/>
          <w:szCs w:val="24"/>
        </w:rPr>
        <w:t xml:space="preserve"> hyd i swydd amgen i’r cyflogai yn y Cyngor (bydd gan gyflogeion hawl i ddatgan nad ydynt am gael eu hystyried ar gyfer swydd amgen yn y Cyngor).</w:t>
      </w:r>
    </w:p>
    <w:p w14:paraId="6C57D23C" w14:textId="6FA26F33" w:rsidR="00D96E28" w:rsidRPr="00AC15CA" w:rsidRDefault="008B0559" w:rsidP="008B055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11.6</w:t>
      </w:r>
      <w:r>
        <w:rPr>
          <w:sz w:val="24"/>
          <w:szCs w:val="24"/>
        </w:rPr>
        <w:tab/>
      </w:r>
      <w:r w:rsidR="00663C6B" w:rsidRPr="00AC15CA">
        <w:rPr>
          <w:sz w:val="24"/>
          <w:szCs w:val="24"/>
        </w:rPr>
        <w:t xml:space="preserve">Rhaid cyfeirio at ddarpariaethau’r Ddeddf Cydraddoldeb. </w:t>
      </w:r>
      <w:proofErr w:type="gramStart"/>
      <w:r w:rsidR="00575479" w:rsidRPr="00AC15CA">
        <w:rPr>
          <w:sz w:val="24"/>
          <w:szCs w:val="24"/>
        </w:rPr>
        <w:t>Dim ond i swyddi sy’n bodoli eisoes y caniateir adleoli cyflogai.</w:t>
      </w:r>
      <w:proofErr w:type="gramEnd"/>
      <w:r w:rsidR="00575479" w:rsidRPr="00AC15CA">
        <w:rPr>
          <w:sz w:val="24"/>
          <w:szCs w:val="24"/>
        </w:rPr>
        <w:t xml:space="preserve"> Mae’n bosibl </w:t>
      </w:r>
      <w:proofErr w:type="gramStart"/>
      <w:r w:rsidR="00575479" w:rsidRPr="00AC15CA">
        <w:rPr>
          <w:sz w:val="24"/>
          <w:szCs w:val="24"/>
        </w:rPr>
        <w:t>na</w:t>
      </w:r>
      <w:proofErr w:type="gramEnd"/>
      <w:r w:rsidR="00575479" w:rsidRPr="00AC15CA">
        <w:rPr>
          <w:sz w:val="24"/>
          <w:szCs w:val="24"/>
        </w:rPr>
        <w:t xml:space="preserve"> fydd gwaith o’r fath ar yr un lefel tâl. Nid oes rhaid creu swyddi er mwyn adleoli cyflogeion.</w:t>
      </w:r>
    </w:p>
    <w:p w14:paraId="47328269" w14:textId="61D12C35" w:rsidR="00D96E28" w:rsidRPr="00434411" w:rsidRDefault="00575479" w:rsidP="008B0559">
      <w:pPr>
        <w:pStyle w:val="Heading2"/>
        <w:numPr>
          <w:ilvl w:val="0"/>
          <w:numId w:val="21"/>
        </w:numPr>
      </w:pPr>
      <w:bookmarkStart w:id="28" w:name="_Toc500841626"/>
      <w:r>
        <w:t>Apeli</w:t>
      </w:r>
      <w:r w:rsidR="00C239B1">
        <w:t>o</w:t>
      </w:r>
      <w:bookmarkEnd w:id="28"/>
    </w:p>
    <w:p w14:paraId="77C1C950" w14:textId="47EF996C" w:rsidR="00D96E28" w:rsidRPr="00AC15CA" w:rsidRDefault="00C239B1" w:rsidP="008B0559">
      <w:pPr>
        <w:pStyle w:val="Heading3"/>
        <w:numPr>
          <w:ilvl w:val="1"/>
          <w:numId w:val="24"/>
        </w:numPr>
        <w:rPr>
          <w:rFonts w:eastAsiaTheme="minorHAnsi"/>
          <w:sz w:val="24"/>
          <w:szCs w:val="24"/>
        </w:rPr>
      </w:pPr>
      <w:bookmarkStart w:id="29" w:name="_Toc500841627"/>
      <w:r w:rsidRPr="00AC15CA">
        <w:rPr>
          <w:rFonts w:eastAsiaTheme="minorHAnsi"/>
          <w:sz w:val="24"/>
          <w:szCs w:val="24"/>
        </w:rPr>
        <w:t>Apelio yn erbyn penderfyniadau ac eithrio diswyddo</w:t>
      </w:r>
      <w:bookmarkEnd w:id="29"/>
    </w:p>
    <w:p w14:paraId="628380E8" w14:textId="7EFAD01E" w:rsidR="00D937EB" w:rsidRPr="00AC15CA" w:rsidRDefault="008B0559" w:rsidP="008B0559">
      <w:pPr>
        <w:ind w:left="1440" w:hanging="97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12.1.1</w:t>
      </w:r>
      <w:r>
        <w:rPr>
          <w:rFonts w:cs="Arial"/>
          <w:sz w:val="24"/>
          <w:szCs w:val="24"/>
        </w:rPr>
        <w:tab/>
      </w:r>
      <w:r w:rsidR="00D937EB" w:rsidRPr="00AC15CA">
        <w:rPr>
          <w:rFonts w:cs="Arial"/>
          <w:sz w:val="24"/>
          <w:szCs w:val="24"/>
        </w:rPr>
        <w:t xml:space="preserve">Os yw rheolwr llinell wedi penderfynu bod angen gweithredu o dan y weithdrefn hon ac </w:t>
      </w:r>
      <w:proofErr w:type="gramStart"/>
      <w:r w:rsidR="00D937EB" w:rsidRPr="00AC15CA">
        <w:rPr>
          <w:rFonts w:cs="Arial"/>
          <w:sz w:val="24"/>
          <w:szCs w:val="24"/>
        </w:rPr>
        <w:t>nad</w:t>
      </w:r>
      <w:proofErr w:type="gramEnd"/>
      <w:r w:rsidR="00D937EB" w:rsidRPr="00AC15CA">
        <w:rPr>
          <w:rFonts w:cs="Arial"/>
          <w:sz w:val="24"/>
          <w:szCs w:val="24"/>
        </w:rPr>
        <w:t xml:space="preserve"> yw’r cyflogai’n teimlo bod y camau a gymerwyd yn rhesymol, bydd y mater yn cael ei drin a’i drafod o dan y weithdrefn datrys gwrthdaro. Dylid gwneud hyn yn ysgrifenedig cyn pen saith diwrnod ar ôl i’r camau </w:t>
      </w:r>
      <w:proofErr w:type="gramStart"/>
      <w:r w:rsidR="00D937EB" w:rsidRPr="00AC15CA">
        <w:rPr>
          <w:rFonts w:cs="Arial"/>
          <w:sz w:val="24"/>
          <w:szCs w:val="24"/>
        </w:rPr>
        <w:t>gael</w:t>
      </w:r>
      <w:proofErr w:type="gramEnd"/>
      <w:r w:rsidR="00D937EB" w:rsidRPr="00AC15CA">
        <w:rPr>
          <w:rFonts w:cs="Arial"/>
          <w:sz w:val="24"/>
          <w:szCs w:val="24"/>
        </w:rPr>
        <w:t xml:space="preserve"> eu cymryd. </w:t>
      </w:r>
    </w:p>
    <w:p w14:paraId="383EFCB6" w14:textId="5B5380CB" w:rsidR="00D96E28" w:rsidRPr="00AC15CA" w:rsidRDefault="00D937EB" w:rsidP="008B0559">
      <w:pPr>
        <w:pStyle w:val="Heading3"/>
        <w:numPr>
          <w:ilvl w:val="1"/>
          <w:numId w:val="24"/>
        </w:numPr>
        <w:rPr>
          <w:rFonts w:eastAsiaTheme="minorHAnsi"/>
          <w:sz w:val="24"/>
          <w:szCs w:val="24"/>
        </w:rPr>
      </w:pPr>
      <w:bookmarkStart w:id="30" w:name="_Toc500841628"/>
      <w:r w:rsidRPr="00AC15CA">
        <w:rPr>
          <w:rFonts w:eastAsiaTheme="minorHAnsi"/>
          <w:sz w:val="24"/>
          <w:szCs w:val="24"/>
        </w:rPr>
        <w:t>Apelio yn erbyn penderfyniad i ddiswyddo</w:t>
      </w:r>
      <w:bookmarkEnd w:id="30"/>
    </w:p>
    <w:p w14:paraId="459208A0" w14:textId="0988C873" w:rsidR="006A6D5D" w:rsidRPr="00AC15CA" w:rsidRDefault="003A4E96" w:rsidP="003A4E96">
      <w:pPr>
        <w:ind w:left="1440" w:hanging="97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12.2.1 </w:t>
      </w:r>
      <w:r>
        <w:rPr>
          <w:rFonts w:cs="Arial"/>
          <w:sz w:val="24"/>
          <w:szCs w:val="24"/>
        </w:rPr>
        <w:tab/>
      </w:r>
      <w:r w:rsidR="006A6D5D" w:rsidRPr="00AC15CA">
        <w:rPr>
          <w:rFonts w:cs="Arial"/>
          <w:sz w:val="24"/>
          <w:szCs w:val="24"/>
        </w:rPr>
        <w:t xml:space="preserve">Mae’r hawl i apelio’n berthnasol </w:t>
      </w:r>
      <w:r w:rsidR="00144B9F" w:rsidRPr="00AC15CA">
        <w:rPr>
          <w:rFonts w:cs="Arial"/>
          <w:sz w:val="24"/>
          <w:szCs w:val="24"/>
        </w:rPr>
        <w:t>i b</w:t>
      </w:r>
      <w:r w:rsidR="006A6D5D" w:rsidRPr="00AC15CA">
        <w:rPr>
          <w:rFonts w:cs="Arial"/>
          <w:sz w:val="24"/>
          <w:szCs w:val="24"/>
        </w:rPr>
        <w:t xml:space="preserve">ob achos lle </w:t>
      </w:r>
      <w:proofErr w:type="gramStart"/>
      <w:r w:rsidR="006A6D5D" w:rsidRPr="00AC15CA">
        <w:rPr>
          <w:rFonts w:cs="Arial"/>
          <w:sz w:val="24"/>
          <w:szCs w:val="24"/>
        </w:rPr>
        <w:t>mae</w:t>
      </w:r>
      <w:proofErr w:type="gramEnd"/>
      <w:r w:rsidR="006A6D5D" w:rsidRPr="00AC15CA">
        <w:rPr>
          <w:rFonts w:cs="Arial"/>
          <w:sz w:val="24"/>
          <w:szCs w:val="24"/>
        </w:rPr>
        <w:t xml:space="preserve"> cyflogai wedi’i ddiswyddo ar sail afiechyd </w:t>
      </w:r>
      <w:r w:rsidR="00E17DE0" w:rsidRPr="00AC15CA">
        <w:rPr>
          <w:rFonts w:cs="Arial"/>
          <w:sz w:val="24"/>
          <w:szCs w:val="24"/>
        </w:rPr>
        <w:t xml:space="preserve">o dan y weithdrefn absenoldeb hirdymor neu oherwydd ei bresenoldeb o dan y weithdrefn absenoldeb tymor byr. I apelio, dylai’r cyflogai ysgrifennu at y Pennaeth Adnoddau Dynol, gan amlinellu seiliau’r apêl, cyn pen saith diwrnod ar ôl i’r llythyr sy’n cadarnhau’r penderfyniad i’w ddiswyddo ddod i law. </w:t>
      </w:r>
      <w:proofErr w:type="gramStart"/>
      <w:r w:rsidR="00E17DE0" w:rsidRPr="00AC15CA">
        <w:rPr>
          <w:rFonts w:cs="Arial"/>
          <w:sz w:val="24"/>
          <w:szCs w:val="24"/>
        </w:rPr>
        <w:t>Bydd y lefel reoli nesaf yn gwrando ar yr apêl yn unol â’r weithdrefn arferol.</w:t>
      </w:r>
      <w:proofErr w:type="gramEnd"/>
    </w:p>
    <w:p w14:paraId="1755306B" w14:textId="17BF5BCE" w:rsidR="00D96E28" w:rsidRPr="00AC15CA" w:rsidRDefault="00721A96" w:rsidP="003A4E96">
      <w:pPr>
        <w:pStyle w:val="Heading3"/>
        <w:numPr>
          <w:ilvl w:val="1"/>
          <w:numId w:val="24"/>
        </w:numPr>
        <w:rPr>
          <w:sz w:val="24"/>
          <w:szCs w:val="24"/>
        </w:rPr>
      </w:pPr>
      <w:bookmarkStart w:id="31" w:name="_Toc500841629"/>
      <w:r w:rsidRPr="00AC15CA">
        <w:rPr>
          <w:sz w:val="24"/>
          <w:szCs w:val="24"/>
        </w:rPr>
        <w:t>Apelio yn erbyn rhyddhau pensiwn</w:t>
      </w:r>
      <w:bookmarkEnd w:id="31"/>
      <w:r w:rsidR="00D96E28" w:rsidRPr="00AC15CA">
        <w:rPr>
          <w:sz w:val="24"/>
          <w:szCs w:val="24"/>
        </w:rPr>
        <w:t xml:space="preserve"> </w:t>
      </w:r>
    </w:p>
    <w:p w14:paraId="7DBD7991" w14:textId="0C872B18" w:rsidR="00FC03A2" w:rsidRPr="00AC15CA" w:rsidRDefault="003A4E96" w:rsidP="003A4E96">
      <w:pPr>
        <w:spacing w:line="276" w:lineRule="auto"/>
        <w:ind w:left="1440" w:hanging="97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12.3.1</w:t>
      </w:r>
      <w:r>
        <w:rPr>
          <w:rFonts w:cs="Arial"/>
          <w:sz w:val="24"/>
          <w:szCs w:val="24"/>
        </w:rPr>
        <w:tab/>
      </w:r>
      <w:r w:rsidR="00FC03A2" w:rsidRPr="00AC15CA">
        <w:rPr>
          <w:rFonts w:cs="Arial"/>
          <w:sz w:val="24"/>
          <w:szCs w:val="24"/>
        </w:rPr>
        <w:t>Er mai’r cyflogwr sy’n penderfynu diswyddo gweithiwr, Meddyg Annibynnol y Gronfa Be</w:t>
      </w:r>
      <w:r w:rsidR="00064224" w:rsidRPr="00AC15CA">
        <w:rPr>
          <w:rFonts w:cs="Arial"/>
          <w:sz w:val="24"/>
          <w:szCs w:val="24"/>
        </w:rPr>
        <w:t>nsiwn sy’n penderfynu ynghylch ei b</w:t>
      </w:r>
      <w:r w:rsidR="00FC03A2" w:rsidRPr="00AC15CA">
        <w:rPr>
          <w:rFonts w:cs="Arial"/>
          <w:sz w:val="24"/>
          <w:szCs w:val="24"/>
        </w:rPr>
        <w:t xml:space="preserve">ensiwn. </w:t>
      </w:r>
      <w:proofErr w:type="gramStart"/>
      <w:r w:rsidR="00FC03A2" w:rsidRPr="00AC15CA">
        <w:rPr>
          <w:rFonts w:cs="Arial"/>
          <w:sz w:val="24"/>
          <w:szCs w:val="24"/>
        </w:rPr>
        <w:t xml:space="preserve">Bydd unrhyw apêl yn erbyn penderfyniad i ryddhau pensiwn ar sail afiechyd (neu fel arall) yn </w:t>
      </w:r>
      <w:r w:rsidR="00B82084" w:rsidRPr="00AC15CA">
        <w:rPr>
          <w:rFonts w:cs="Arial"/>
          <w:sz w:val="24"/>
          <w:szCs w:val="24"/>
        </w:rPr>
        <w:t>cael ei thrin a’i thrafod drwy</w:t>
      </w:r>
      <w:r w:rsidR="00FC03A2" w:rsidRPr="00AC15CA">
        <w:rPr>
          <w:rFonts w:cs="Arial"/>
          <w:sz w:val="24"/>
          <w:szCs w:val="24"/>
        </w:rPr>
        <w:t xml:space="preserve"> Weithdrefn Datrys Anghydfod Mewnol y </w:t>
      </w:r>
      <w:r w:rsidR="002D243E" w:rsidRPr="00AC15CA">
        <w:rPr>
          <w:rFonts w:cs="Arial"/>
          <w:sz w:val="24"/>
          <w:szCs w:val="24"/>
        </w:rPr>
        <w:t>Gronfa B</w:t>
      </w:r>
      <w:r w:rsidR="00FC03A2" w:rsidRPr="00AC15CA">
        <w:rPr>
          <w:rFonts w:cs="Arial"/>
          <w:sz w:val="24"/>
          <w:szCs w:val="24"/>
        </w:rPr>
        <w:t>ensiwn.</w:t>
      </w:r>
      <w:proofErr w:type="gramEnd"/>
    </w:p>
    <w:p w14:paraId="6791BF4A" w14:textId="13EDAEE5" w:rsidR="00D96E28" w:rsidRPr="00867D13" w:rsidRDefault="00435857" w:rsidP="003A4E96">
      <w:pPr>
        <w:pStyle w:val="Heading2"/>
        <w:numPr>
          <w:ilvl w:val="0"/>
          <w:numId w:val="21"/>
        </w:numPr>
      </w:pPr>
      <w:bookmarkStart w:id="32" w:name="_Toc500841630"/>
      <w:r>
        <w:t xml:space="preserve">Cyflogeion </w:t>
      </w:r>
      <w:proofErr w:type="gramStart"/>
      <w:r>
        <w:t>ag</w:t>
      </w:r>
      <w:proofErr w:type="gramEnd"/>
      <w:r>
        <w:t xml:space="preserve"> anableddau</w:t>
      </w:r>
      <w:bookmarkEnd w:id="32"/>
    </w:p>
    <w:p w14:paraId="5D4435F1" w14:textId="324E0564" w:rsidR="00C2068E" w:rsidRPr="00BC4420" w:rsidRDefault="00333920" w:rsidP="00333920">
      <w:pPr>
        <w:pStyle w:val="NoSpacing"/>
        <w:spacing w:line="276" w:lineRule="auto"/>
        <w:ind w:left="720" w:hanging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13.1</w:t>
      </w:r>
      <w:r>
        <w:rPr>
          <w:rFonts w:cs="Arial"/>
          <w:sz w:val="24"/>
          <w:szCs w:val="24"/>
        </w:rPr>
        <w:tab/>
      </w:r>
      <w:r w:rsidR="00C2068E" w:rsidRPr="00BC4420">
        <w:rPr>
          <w:rFonts w:cs="Arial"/>
          <w:sz w:val="24"/>
          <w:szCs w:val="24"/>
        </w:rPr>
        <w:t>Mae Deddf Cydraddoldeb 2010 yn diffinio person anabl fel rhywun â nam corfforol neu feddyliol sy’n cael effaith and</w:t>
      </w:r>
      <w:r w:rsidR="00060D2E" w:rsidRPr="00BC4420">
        <w:rPr>
          <w:rFonts w:cs="Arial"/>
          <w:sz w:val="24"/>
          <w:szCs w:val="24"/>
        </w:rPr>
        <w:t xml:space="preserve">wyol sylweddol a hirdymor ar </w:t>
      </w:r>
      <w:r w:rsidR="00C2068E" w:rsidRPr="00BC4420">
        <w:rPr>
          <w:rFonts w:cs="Arial"/>
          <w:sz w:val="24"/>
          <w:szCs w:val="24"/>
        </w:rPr>
        <w:t>allu</w:t>
      </w:r>
      <w:r w:rsidR="00060D2E" w:rsidRPr="00BC4420">
        <w:rPr>
          <w:rFonts w:cs="Arial"/>
          <w:sz w:val="24"/>
          <w:szCs w:val="24"/>
        </w:rPr>
        <w:t>’r person</w:t>
      </w:r>
      <w:r w:rsidR="00C2068E" w:rsidRPr="00BC4420">
        <w:rPr>
          <w:rFonts w:cs="Arial"/>
          <w:sz w:val="24"/>
          <w:szCs w:val="24"/>
        </w:rPr>
        <w:t xml:space="preserve"> i gyflawni gweithgareddau arferol o ddydd i ddydd.</w:t>
      </w:r>
      <w:proofErr w:type="gramEnd"/>
    </w:p>
    <w:p w14:paraId="718A1CB9" w14:textId="77777777" w:rsidR="00D96E28" w:rsidRPr="00BC4420" w:rsidRDefault="00D96E28" w:rsidP="00BC4420">
      <w:pPr>
        <w:pStyle w:val="NoSpacing"/>
        <w:spacing w:line="276" w:lineRule="auto"/>
        <w:rPr>
          <w:rFonts w:cs="Arial"/>
          <w:sz w:val="24"/>
          <w:szCs w:val="24"/>
        </w:rPr>
      </w:pPr>
    </w:p>
    <w:p w14:paraId="6F1C7377" w14:textId="77777777" w:rsidR="004623F7" w:rsidRPr="00BC4420" w:rsidRDefault="004623F7" w:rsidP="00BC4420">
      <w:pPr>
        <w:pStyle w:val="NoSpacing"/>
        <w:spacing w:line="276" w:lineRule="auto"/>
        <w:rPr>
          <w:rFonts w:cs="Arial"/>
          <w:sz w:val="24"/>
          <w:szCs w:val="24"/>
        </w:rPr>
      </w:pPr>
    </w:p>
    <w:p w14:paraId="3284DF41" w14:textId="76318E37" w:rsidR="00C2068E" w:rsidRPr="00BC4420" w:rsidRDefault="00333920" w:rsidP="00BC4420">
      <w:pPr>
        <w:pStyle w:val="NoSpacing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13.2</w:t>
      </w:r>
      <w:r>
        <w:rPr>
          <w:rFonts w:cs="Arial"/>
          <w:sz w:val="24"/>
          <w:szCs w:val="24"/>
        </w:rPr>
        <w:tab/>
      </w:r>
      <w:r w:rsidR="00060D2E" w:rsidRPr="00BC4420">
        <w:rPr>
          <w:rFonts w:cs="Arial"/>
          <w:sz w:val="24"/>
          <w:szCs w:val="24"/>
        </w:rPr>
        <w:t>A</w:t>
      </w:r>
      <w:r w:rsidR="00C2068E" w:rsidRPr="00BC4420">
        <w:rPr>
          <w:rFonts w:cs="Arial"/>
          <w:sz w:val="24"/>
          <w:szCs w:val="24"/>
        </w:rPr>
        <w:t>t ddibenion y Ddeddf:</w:t>
      </w:r>
    </w:p>
    <w:p w14:paraId="038B298E" w14:textId="6BD429A9" w:rsidR="00D96E28" w:rsidRPr="00BC4420" w:rsidRDefault="00060D2E" w:rsidP="00BC4420">
      <w:pPr>
        <w:pStyle w:val="NoSpacing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proofErr w:type="gramStart"/>
      <w:r w:rsidRPr="00BC4420">
        <w:rPr>
          <w:rFonts w:cs="Arial"/>
          <w:sz w:val="24"/>
          <w:szCs w:val="24"/>
        </w:rPr>
        <w:t>ystyr</w:t>
      </w:r>
      <w:proofErr w:type="gramEnd"/>
      <w:r w:rsidRPr="00BC4420">
        <w:rPr>
          <w:rFonts w:cs="Arial"/>
          <w:sz w:val="24"/>
          <w:szCs w:val="24"/>
        </w:rPr>
        <w:t xml:space="preserve"> ‘sylweddol’ yw mwy nag effaith fach neu effaith ddibwys</w:t>
      </w:r>
      <w:r w:rsidR="00D96E28" w:rsidRPr="00BC4420">
        <w:rPr>
          <w:rFonts w:cs="Arial"/>
          <w:sz w:val="24"/>
          <w:szCs w:val="24"/>
        </w:rPr>
        <w:t>.</w:t>
      </w:r>
    </w:p>
    <w:p w14:paraId="454F2B7C" w14:textId="128EB5D0" w:rsidR="00060D2E" w:rsidRPr="00BC4420" w:rsidRDefault="00060D2E" w:rsidP="00BC4420">
      <w:pPr>
        <w:pStyle w:val="NoSpacing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proofErr w:type="gramStart"/>
      <w:r w:rsidRPr="00BC4420">
        <w:rPr>
          <w:rFonts w:cs="Arial"/>
          <w:sz w:val="24"/>
          <w:szCs w:val="24"/>
        </w:rPr>
        <w:t>ystyr</w:t>
      </w:r>
      <w:proofErr w:type="gramEnd"/>
      <w:r w:rsidRPr="00BC4420">
        <w:rPr>
          <w:rFonts w:cs="Arial"/>
          <w:sz w:val="24"/>
          <w:szCs w:val="24"/>
        </w:rPr>
        <w:t xml:space="preserve"> ‘hirdymor’ yw bod effaith y nam wedi para neu’n debygol o bara am o leiaf ddeuddeg mis (</w:t>
      </w:r>
      <w:r w:rsidR="003B6E54" w:rsidRPr="00BC4420">
        <w:rPr>
          <w:rFonts w:cs="Arial"/>
          <w:sz w:val="24"/>
          <w:szCs w:val="24"/>
        </w:rPr>
        <w:t>ceir</w:t>
      </w:r>
      <w:r w:rsidRPr="00BC4420">
        <w:rPr>
          <w:rFonts w:cs="Arial"/>
          <w:sz w:val="24"/>
          <w:szCs w:val="24"/>
        </w:rPr>
        <w:t xml:space="preserve"> rheolau arbennig ar gyfer cyflyrau sy’n </w:t>
      </w:r>
      <w:r w:rsidR="00BD4C58" w:rsidRPr="00BC4420">
        <w:rPr>
          <w:rFonts w:cs="Arial"/>
          <w:sz w:val="24"/>
          <w:szCs w:val="24"/>
        </w:rPr>
        <w:t>mynd a dod</w:t>
      </w:r>
      <w:r w:rsidRPr="00BC4420">
        <w:rPr>
          <w:rFonts w:cs="Arial"/>
          <w:sz w:val="24"/>
          <w:szCs w:val="24"/>
        </w:rPr>
        <w:t xml:space="preserve"> neu’n dychwelyd dro ar ôl tro).</w:t>
      </w:r>
    </w:p>
    <w:p w14:paraId="0CC5DC65" w14:textId="6E27CFCC" w:rsidR="00D96E28" w:rsidRPr="00BC4420" w:rsidRDefault="00060D2E" w:rsidP="00BC4420">
      <w:pPr>
        <w:pStyle w:val="NoSpacing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proofErr w:type="gramStart"/>
      <w:r w:rsidRPr="00BC4420">
        <w:rPr>
          <w:rFonts w:cs="Arial"/>
          <w:sz w:val="24"/>
          <w:szCs w:val="24"/>
        </w:rPr>
        <w:t>mae</w:t>
      </w:r>
      <w:proofErr w:type="gramEnd"/>
      <w:r w:rsidRPr="00BC4420">
        <w:rPr>
          <w:rFonts w:cs="Arial"/>
          <w:sz w:val="24"/>
          <w:szCs w:val="24"/>
        </w:rPr>
        <w:t xml:space="preserve"> </w:t>
      </w:r>
      <w:r w:rsidR="00406764" w:rsidRPr="00BC4420">
        <w:rPr>
          <w:rFonts w:cs="Arial"/>
          <w:sz w:val="24"/>
          <w:szCs w:val="24"/>
        </w:rPr>
        <w:t>‘</w:t>
      </w:r>
      <w:r w:rsidRPr="00BC4420">
        <w:rPr>
          <w:rFonts w:cs="Arial"/>
          <w:sz w:val="24"/>
          <w:szCs w:val="24"/>
        </w:rPr>
        <w:t>gweithgareddau arferol o ddydd i ddydd</w:t>
      </w:r>
      <w:r w:rsidR="00406764" w:rsidRPr="00BC4420">
        <w:rPr>
          <w:rFonts w:cs="Arial"/>
          <w:sz w:val="24"/>
          <w:szCs w:val="24"/>
        </w:rPr>
        <w:t>’</w:t>
      </w:r>
      <w:r w:rsidRPr="00BC4420">
        <w:rPr>
          <w:rFonts w:cs="Arial"/>
          <w:sz w:val="24"/>
          <w:szCs w:val="24"/>
        </w:rPr>
        <w:t xml:space="preserve"> yn cynnwys pethau fel bwyta, ymolchi, cerdded a siopa.</w:t>
      </w:r>
    </w:p>
    <w:p w14:paraId="1DA4BDD3" w14:textId="7C9BFE2D" w:rsidR="00D96E28" w:rsidRPr="00BC4420" w:rsidRDefault="00060D2E" w:rsidP="00BC4420">
      <w:pPr>
        <w:pStyle w:val="NoSpacing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BC4420">
        <w:rPr>
          <w:rFonts w:cs="Arial"/>
          <w:sz w:val="24"/>
          <w:szCs w:val="24"/>
        </w:rPr>
        <w:t xml:space="preserve">rhaid i weithgaredd arferol o ddydd i ddydd effeithio ar un o’r ‘galluoedd’ a restrir yn y Ddeddf sy’n cynnwys symudedd, </w:t>
      </w:r>
      <w:r w:rsidR="0006179E" w:rsidRPr="00BC4420">
        <w:rPr>
          <w:rFonts w:cs="Arial"/>
          <w:sz w:val="24"/>
          <w:szCs w:val="24"/>
        </w:rPr>
        <w:t xml:space="preserve">medrusrwydd corfforol, cydsymud corfforol, ymataliad, y gallu i godi, cario neu fel arall symud gwrthrychau cyffredin, lleferydd, clyw neu olwg, </w:t>
      </w:r>
      <w:r w:rsidR="00406764" w:rsidRPr="00BC4420">
        <w:rPr>
          <w:rFonts w:cs="Arial"/>
          <w:sz w:val="24"/>
          <w:szCs w:val="24"/>
        </w:rPr>
        <w:t xml:space="preserve">y </w:t>
      </w:r>
      <w:r w:rsidR="0006179E" w:rsidRPr="00BC4420">
        <w:rPr>
          <w:rFonts w:cs="Arial"/>
          <w:sz w:val="24"/>
          <w:szCs w:val="24"/>
        </w:rPr>
        <w:t>cof neu</w:t>
      </w:r>
      <w:r w:rsidR="00406764" w:rsidRPr="00BC4420">
        <w:rPr>
          <w:rFonts w:cs="Arial"/>
          <w:sz w:val="24"/>
          <w:szCs w:val="24"/>
        </w:rPr>
        <w:t>’r g</w:t>
      </w:r>
      <w:r w:rsidR="0006179E" w:rsidRPr="00BC4420">
        <w:rPr>
          <w:rFonts w:cs="Arial"/>
          <w:sz w:val="24"/>
          <w:szCs w:val="24"/>
        </w:rPr>
        <w:t xml:space="preserve">allu i ganolbwyntio, dysgu neu ddeall, </w:t>
      </w:r>
      <w:r w:rsidR="00406764" w:rsidRPr="00BC4420">
        <w:rPr>
          <w:rFonts w:cs="Arial"/>
          <w:sz w:val="24"/>
          <w:szCs w:val="24"/>
        </w:rPr>
        <w:t xml:space="preserve">y </w:t>
      </w:r>
      <w:r w:rsidR="0006179E" w:rsidRPr="00BC4420">
        <w:rPr>
          <w:rFonts w:cs="Arial"/>
          <w:sz w:val="24"/>
          <w:szCs w:val="24"/>
        </w:rPr>
        <w:t>canfyddiad o’r risg o berygl corfforol.</w:t>
      </w:r>
    </w:p>
    <w:p w14:paraId="78ABC1F9" w14:textId="77777777" w:rsidR="00D96E28" w:rsidRPr="00BC4420" w:rsidRDefault="00D96E28" w:rsidP="00BC4420">
      <w:pPr>
        <w:pStyle w:val="NoSpacing"/>
        <w:spacing w:line="276" w:lineRule="auto"/>
        <w:rPr>
          <w:rFonts w:cs="Arial"/>
          <w:sz w:val="24"/>
          <w:szCs w:val="24"/>
        </w:rPr>
      </w:pPr>
    </w:p>
    <w:p w14:paraId="5478EEBC" w14:textId="6629B95B" w:rsidR="00E07933" w:rsidRPr="00BC4420" w:rsidRDefault="00333920" w:rsidP="00333920">
      <w:pPr>
        <w:pStyle w:val="NoSpacing"/>
        <w:spacing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13.3</w:t>
      </w:r>
      <w:r>
        <w:rPr>
          <w:rFonts w:cs="Arial"/>
          <w:sz w:val="24"/>
          <w:szCs w:val="24"/>
        </w:rPr>
        <w:tab/>
      </w:r>
      <w:r w:rsidR="00E07933" w:rsidRPr="00BC4420">
        <w:rPr>
          <w:rFonts w:cs="Arial"/>
          <w:sz w:val="24"/>
          <w:szCs w:val="24"/>
        </w:rPr>
        <w:t>Mae’r Cyngor wedi ymrwymo i gyflogi pobl ag anableddau a bydd yn gwneud pob ymdrech i gadw u</w:t>
      </w:r>
      <w:r w:rsidR="00356E5E" w:rsidRPr="00BC4420">
        <w:rPr>
          <w:rFonts w:cs="Arial"/>
          <w:sz w:val="24"/>
          <w:szCs w:val="24"/>
        </w:rPr>
        <w:t>nrhyw unigolyn sy’n anabl neu</w:t>
      </w:r>
      <w:r w:rsidR="00E07933" w:rsidRPr="00BC4420">
        <w:rPr>
          <w:rFonts w:cs="Arial"/>
          <w:sz w:val="24"/>
          <w:szCs w:val="24"/>
        </w:rPr>
        <w:t>’n dod yn anabl tra mae’n cael ei gyflogi gan y Cyngor ac i gynnig cymorth priodol ac amserol i sicrhau nad yw’n colli sgiliau, profiad na theyrngarwch y cyflogai.</w:t>
      </w:r>
    </w:p>
    <w:p w14:paraId="0065558E" w14:textId="77777777" w:rsidR="00D96E28" w:rsidRPr="00BC4420" w:rsidRDefault="00D96E28" w:rsidP="00BC4420">
      <w:pPr>
        <w:pStyle w:val="NoSpacing"/>
        <w:spacing w:line="276" w:lineRule="auto"/>
        <w:rPr>
          <w:rFonts w:cs="Arial"/>
          <w:sz w:val="24"/>
          <w:szCs w:val="24"/>
        </w:rPr>
      </w:pPr>
    </w:p>
    <w:p w14:paraId="0E62D338" w14:textId="69B8CF1E" w:rsidR="00FA2D2B" w:rsidRPr="00BC4420" w:rsidRDefault="00333920" w:rsidP="00333920">
      <w:pPr>
        <w:pStyle w:val="NoSpacing"/>
        <w:spacing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13.4</w:t>
      </w:r>
      <w:r>
        <w:rPr>
          <w:rFonts w:cs="Arial"/>
          <w:sz w:val="24"/>
          <w:szCs w:val="24"/>
        </w:rPr>
        <w:tab/>
      </w:r>
      <w:r w:rsidR="00247DA1" w:rsidRPr="00BC4420">
        <w:rPr>
          <w:rFonts w:cs="Arial"/>
          <w:sz w:val="24"/>
          <w:szCs w:val="24"/>
        </w:rPr>
        <w:t xml:space="preserve">I gychwyn, bydd angen i’r rheolwr llinell atgyfeirio’r unigolyn at y Cynghorwyr Iechyd Galwedigaethol i </w:t>
      </w:r>
      <w:proofErr w:type="gramStart"/>
      <w:r w:rsidR="00247DA1" w:rsidRPr="00BC4420">
        <w:rPr>
          <w:rFonts w:cs="Arial"/>
          <w:sz w:val="24"/>
          <w:szCs w:val="24"/>
        </w:rPr>
        <w:t>gael</w:t>
      </w:r>
      <w:proofErr w:type="gramEnd"/>
      <w:r w:rsidR="00247DA1" w:rsidRPr="00BC4420">
        <w:rPr>
          <w:rFonts w:cs="Arial"/>
          <w:sz w:val="24"/>
          <w:szCs w:val="24"/>
        </w:rPr>
        <w:t xml:space="preserve"> asesiad meddygol. Ar ôl cael cyngor a, lle bo’n briodol, wybodaeth a/neu asesiad gan sefydliadau allanol, gall fod nifer o opsiynau ar gael i’r unigolyn, y rheolwr llinell a’r Gwasanaeth Adnoddau Dynol o ran hwyluso proses </w:t>
      </w:r>
      <w:r w:rsidR="00A006A8" w:rsidRPr="00BC4420">
        <w:rPr>
          <w:rFonts w:cs="Arial"/>
          <w:sz w:val="24"/>
          <w:szCs w:val="24"/>
        </w:rPr>
        <w:t>o ddychwelyd i’r gwaith. Gall y rhain gynnwys:-</w:t>
      </w:r>
    </w:p>
    <w:p w14:paraId="64C24761" w14:textId="74793661" w:rsidR="00A006A8" w:rsidRPr="00BC4420" w:rsidRDefault="00A006A8" w:rsidP="00BC4420">
      <w:pPr>
        <w:pStyle w:val="NoSpacing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BC4420">
        <w:rPr>
          <w:rFonts w:cs="Arial"/>
          <w:sz w:val="24"/>
          <w:szCs w:val="24"/>
        </w:rPr>
        <w:t xml:space="preserve">Parhau yn yr </w:t>
      </w:r>
      <w:proofErr w:type="gramStart"/>
      <w:r w:rsidRPr="00BC4420">
        <w:rPr>
          <w:rFonts w:cs="Arial"/>
          <w:sz w:val="24"/>
          <w:szCs w:val="24"/>
        </w:rPr>
        <w:t>un</w:t>
      </w:r>
      <w:proofErr w:type="gramEnd"/>
      <w:r w:rsidRPr="00BC4420">
        <w:rPr>
          <w:rFonts w:cs="Arial"/>
          <w:sz w:val="24"/>
          <w:szCs w:val="24"/>
        </w:rPr>
        <w:t xml:space="preserve"> swydd gydag addasiadau rhesymol i’r swydd neu’r amgylchedd gweithio.</w:t>
      </w:r>
    </w:p>
    <w:p w14:paraId="0CE01925" w14:textId="425604A1" w:rsidR="00D96E28" w:rsidRPr="00BC4420" w:rsidRDefault="00A006A8" w:rsidP="00BC4420">
      <w:pPr>
        <w:pStyle w:val="NoSpacing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BC4420">
        <w:rPr>
          <w:rFonts w:cs="Arial"/>
          <w:sz w:val="24"/>
          <w:szCs w:val="24"/>
        </w:rPr>
        <w:t xml:space="preserve">Chwilio am gyfleoedd i symud i swydd arall, gan gynnwys ailhyfforddi a/neu adsefydlu lle </w:t>
      </w:r>
      <w:proofErr w:type="gramStart"/>
      <w:r w:rsidRPr="00BC4420">
        <w:rPr>
          <w:rFonts w:cs="Arial"/>
          <w:sz w:val="24"/>
          <w:szCs w:val="24"/>
        </w:rPr>
        <w:t>bo</w:t>
      </w:r>
      <w:proofErr w:type="gramEnd"/>
      <w:r w:rsidRPr="00BC4420">
        <w:rPr>
          <w:rFonts w:cs="Arial"/>
          <w:sz w:val="24"/>
          <w:szCs w:val="24"/>
        </w:rPr>
        <w:t xml:space="preserve"> angen.</w:t>
      </w:r>
    </w:p>
    <w:p w14:paraId="0C314B14" w14:textId="38222D9E" w:rsidR="00D96E28" w:rsidRPr="00BC4420" w:rsidRDefault="00A006A8" w:rsidP="00BC4420">
      <w:pPr>
        <w:pStyle w:val="NoSpacing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BC4420">
        <w:rPr>
          <w:rFonts w:cs="Arial"/>
          <w:sz w:val="24"/>
          <w:szCs w:val="24"/>
        </w:rPr>
        <w:t xml:space="preserve">Ystyried patrymau gwaith eraill h.y. </w:t>
      </w:r>
      <w:r w:rsidR="001C0B82" w:rsidRPr="00BC4420">
        <w:rPr>
          <w:rFonts w:cs="Arial"/>
          <w:sz w:val="24"/>
          <w:szCs w:val="24"/>
        </w:rPr>
        <w:t xml:space="preserve">gweithio </w:t>
      </w:r>
      <w:r w:rsidRPr="00BC4420">
        <w:rPr>
          <w:rFonts w:cs="Arial"/>
          <w:sz w:val="24"/>
          <w:szCs w:val="24"/>
        </w:rPr>
        <w:t>rhan-amser, rhannu swydd.</w:t>
      </w:r>
    </w:p>
    <w:p w14:paraId="3264204A" w14:textId="77777777" w:rsidR="00D96E28" w:rsidRPr="00BC4420" w:rsidRDefault="00D96E28" w:rsidP="00BC4420">
      <w:pPr>
        <w:pStyle w:val="NoSpacing"/>
        <w:spacing w:line="276" w:lineRule="auto"/>
        <w:rPr>
          <w:rFonts w:cs="Arial"/>
          <w:sz w:val="24"/>
          <w:szCs w:val="24"/>
        </w:rPr>
      </w:pPr>
    </w:p>
    <w:p w14:paraId="6B45C261" w14:textId="71EEA3C9" w:rsidR="00A006A8" w:rsidRPr="00BC4420" w:rsidRDefault="00333920" w:rsidP="00333920">
      <w:pPr>
        <w:pStyle w:val="NoSpacing"/>
        <w:spacing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13.5</w:t>
      </w:r>
      <w:r>
        <w:rPr>
          <w:rFonts w:cs="Arial"/>
          <w:sz w:val="24"/>
          <w:szCs w:val="24"/>
        </w:rPr>
        <w:tab/>
      </w:r>
      <w:r w:rsidR="00A006A8" w:rsidRPr="00BC4420">
        <w:rPr>
          <w:rFonts w:cs="Arial"/>
          <w:sz w:val="24"/>
          <w:szCs w:val="24"/>
        </w:rPr>
        <w:t xml:space="preserve">Wrth ystyried yr opsiynau uchod, bydd yn bwysig cadw cysylltiad â’r unigolyn, gan ymgynghori </w:t>
      </w:r>
      <w:proofErr w:type="gramStart"/>
      <w:r w:rsidR="00A006A8" w:rsidRPr="00BC4420">
        <w:rPr>
          <w:rFonts w:cs="Arial"/>
          <w:sz w:val="24"/>
          <w:szCs w:val="24"/>
        </w:rPr>
        <w:t>ag</w:t>
      </w:r>
      <w:proofErr w:type="gramEnd"/>
      <w:r w:rsidR="00A006A8" w:rsidRPr="00BC4420">
        <w:rPr>
          <w:rFonts w:cs="Arial"/>
          <w:sz w:val="24"/>
          <w:szCs w:val="24"/>
        </w:rPr>
        <w:t xml:space="preserve"> ef ynghylch yr opsiynau sydd ar gael, y trefniadau sydd ynghlwm wrthynt, yr anghenion adsefydlu ac unrhyw raglen ailgynefino.</w:t>
      </w:r>
    </w:p>
    <w:p w14:paraId="5A1A1903" w14:textId="77777777" w:rsidR="00D96E28" w:rsidRPr="00BC4420" w:rsidRDefault="00D96E28" w:rsidP="00BC4420">
      <w:pPr>
        <w:pStyle w:val="NoSpacing"/>
        <w:spacing w:line="276" w:lineRule="auto"/>
        <w:rPr>
          <w:rFonts w:cs="Arial"/>
          <w:sz w:val="24"/>
          <w:szCs w:val="24"/>
        </w:rPr>
      </w:pPr>
    </w:p>
    <w:p w14:paraId="37EFF1A2" w14:textId="6B0E59D1" w:rsidR="00A006A8" w:rsidRPr="00BC4420" w:rsidRDefault="00333920" w:rsidP="00333920">
      <w:pPr>
        <w:pStyle w:val="NoSpacing"/>
        <w:spacing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13.6</w:t>
      </w:r>
      <w:r>
        <w:rPr>
          <w:rFonts w:cs="Arial"/>
          <w:sz w:val="24"/>
          <w:szCs w:val="24"/>
        </w:rPr>
        <w:tab/>
      </w:r>
      <w:r w:rsidR="00A006A8" w:rsidRPr="00BC4420">
        <w:rPr>
          <w:rFonts w:cs="Arial"/>
          <w:sz w:val="24"/>
          <w:szCs w:val="24"/>
        </w:rPr>
        <w:t xml:space="preserve">Mewn rhai achosion, rhaid cydnabod </w:t>
      </w:r>
      <w:proofErr w:type="gramStart"/>
      <w:r w:rsidR="00A006A8" w:rsidRPr="00BC4420">
        <w:rPr>
          <w:rFonts w:cs="Arial"/>
          <w:sz w:val="24"/>
          <w:szCs w:val="24"/>
        </w:rPr>
        <w:t>nad</w:t>
      </w:r>
      <w:proofErr w:type="gramEnd"/>
      <w:r w:rsidR="00A006A8" w:rsidRPr="00BC4420">
        <w:rPr>
          <w:rFonts w:cs="Arial"/>
          <w:sz w:val="24"/>
          <w:szCs w:val="24"/>
        </w:rPr>
        <w:t xml:space="preserve"> yw’n bosibl cadw cyflogai ag anabledd. Mewn sefyllfaoedd o’r fath, gall fod angen ystyried ymddeoliad </w:t>
      </w:r>
      <w:r w:rsidR="00E81E8B" w:rsidRPr="00BC4420">
        <w:rPr>
          <w:rFonts w:cs="Arial"/>
          <w:sz w:val="24"/>
          <w:szCs w:val="24"/>
        </w:rPr>
        <w:t>ar sail</w:t>
      </w:r>
      <w:r w:rsidR="00A006A8" w:rsidRPr="00BC4420">
        <w:rPr>
          <w:rFonts w:cs="Arial"/>
          <w:sz w:val="24"/>
          <w:szCs w:val="24"/>
        </w:rPr>
        <w:t xml:space="preserve"> afiechyd / terfynu swydd ar sail anallu. </w:t>
      </w:r>
    </w:p>
    <w:p w14:paraId="125997F9" w14:textId="77777777" w:rsidR="00D96E28" w:rsidRDefault="00D96E28" w:rsidP="00D96E2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227DFC3" w14:textId="379A0774" w:rsidR="00D96E28" w:rsidRPr="00434411" w:rsidRDefault="00CC6006" w:rsidP="003A4E96">
      <w:pPr>
        <w:pStyle w:val="Heading2"/>
        <w:numPr>
          <w:ilvl w:val="0"/>
          <w:numId w:val="21"/>
        </w:numPr>
      </w:pPr>
      <w:bookmarkStart w:id="33" w:name="_Toc500841631"/>
      <w:r>
        <w:t>Tâl salwch galwedigaethol</w:t>
      </w:r>
      <w:r w:rsidR="00D96E28">
        <w:t xml:space="preserve"> </w:t>
      </w:r>
      <w:r>
        <w:t>–</w:t>
      </w:r>
      <w:r w:rsidR="00D96E28">
        <w:t xml:space="preserve"> </w:t>
      </w:r>
      <w:r>
        <w:t>yr egwyddorion sylfaenol</w:t>
      </w:r>
      <w:bookmarkEnd w:id="33"/>
    </w:p>
    <w:p w14:paraId="36586CF0" w14:textId="20989440" w:rsidR="002E2230" w:rsidRDefault="00333920" w:rsidP="00333920">
      <w:pPr>
        <w:autoSpaceDE w:val="0"/>
        <w:autoSpaceDN w:val="0"/>
        <w:adjustRightInd w:val="0"/>
        <w:spacing w:after="0"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14.1</w:t>
      </w:r>
      <w:r>
        <w:rPr>
          <w:rFonts w:cs="Arial"/>
          <w:sz w:val="24"/>
          <w:szCs w:val="24"/>
        </w:rPr>
        <w:tab/>
      </w:r>
      <w:r w:rsidR="002E2230">
        <w:rPr>
          <w:rFonts w:cs="Arial"/>
          <w:sz w:val="24"/>
          <w:szCs w:val="24"/>
        </w:rPr>
        <w:t>Mae tâl salwch galwedigaethol yn rhan o amodau gwasanaeth llywodraeth leol.</w:t>
      </w:r>
    </w:p>
    <w:p w14:paraId="43109653" w14:textId="77777777" w:rsidR="00D96E28" w:rsidRDefault="00D96E28" w:rsidP="00BC442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</w:p>
    <w:p w14:paraId="1DAC4D54" w14:textId="187C0F54" w:rsidR="002E2230" w:rsidRDefault="00333920" w:rsidP="00333920">
      <w:pPr>
        <w:autoSpaceDE w:val="0"/>
        <w:autoSpaceDN w:val="0"/>
        <w:adjustRightInd w:val="0"/>
        <w:spacing w:after="0"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14.2</w:t>
      </w:r>
      <w:r>
        <w:rPr>
          <w:rFonts w:cs="Arial"/>
          <w:sz w:val="24"/>
          <w:szCs w:val="24"/>
        </w:rPr>
        <w:tab/>
      </w:r>
      <w:r w:rsidR="002E2230">
        <w:rPr>
          <w:rFonts w:cs="Arial"/>
          <w:sz w:val="24"/>
          <w:szCs w:val="24"/>
        </w:rPr>
        <w:t>Y darpariaethau o ran tâl yn ystod absenoldeb salwch (ac eithrio athrawon) yw:</w:t>
      </w:r>
    </w:p>
    <w:p w14:paraId="24DB149B" w14:textId="77777777" w:rsidR="002E2230" w:rsidRDefault="002E2230" w:rsidP="00BC442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747"/>
      </w:tblGrid>
      <w:tr w:rsidR="002E2230" w14:paraId="06C38D35" w14:textId="77777777" w:rsidTr="00333920">
        <w:trPr>
          <w:trHeight w:val="492"/>
        </w:trPr>
        <w:tc>
          <w:tcPr>
            <w:tcW w:w="4678" w:type="dxa"/>
          </w:tcPr>
          <w:p w14:paraId="059328FD" w14:textId="77777777" w:rsidR="002E2230" w:rsidRDefault="002E2230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Yn ystod y flwyddyn gyntaf o wasanaeth</w:t>
            </w:r>
          </w:p>
          <w:p w14:paraId="3412B56D" w14:textId="2D710CC0" w:rsidR="002E2230" w:rsidRDefault="002E2230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p w14:paraId="4CC6EECA" w14:textId="37A9FAAA" w:rsidR="002E2230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</w:t>
            </w:r>
            <w:r w:rsidR="002E2230">
              <w:rPr>
                <w:rFonts w:cs="Arial"/>
                <w:color w:val="000000"/>
                <w:sz w:val="24"/>
                <w:szCs w:val="24"/>
              </w:rPr>
              <w:t>is o dâl llawn</w:t>
            </w:r>
            <w:r w:rsidR="002E2230" w:rsidRPr="00E21F65">
              <w:rPr>
                <w:rFonts w:cs="Arial"/>
                <w:color w:val="000000"/>
                <w:sz w:val="24"/>
                <w:szCs w:val="24"/>
              </w:rPr>
              <w:t xml:space="preserve"> (26 </w:t>
            </w:r>
            <w:r w:rsidR="002E2230">
              <w:rPr>
                <w:rFonts w:cs="Arial"/>
                <w:color w:val="000000"/>
                <w:sz w:val="24"/>
                <w:szCs w:val="24"/>
              </w:rPr>
              <w:t>diwrnod</w:t>
            </w:r>
            <w:r w:rsidR="002E2230" w:rsidRPr="00E21F65"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</w:tr>
      <w:tr w:rsidR="002E2230" w14:paraId="0DA92805" w14:textId="77777777" w:rsidTr="00333920">
        <w:trPr>
          <w:trHeight w:val="209"/>
        </w:trPr>
        <w:tc>
          <w:tcPr>
            <w:tcW w:w="4678" w:type="dxa"/>
          </w:tcPr>
          <w:p w14:paraId="699370A9" w14:textId="77777777" w:rsidR="002E2230" w:rsidRDefault="002E2230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Yn ystod y flwyddyn gyntaf ac ar ôl cwblhau pedwar mis o wasanaeth di-dor</w:t>
            </w:r>
          </w:p>
          <w:p w14:paraId="170CEB38" w14:textId="7B8E8040" w:rsidR="00E81E8B" w:rsidRDefault="00E81E8B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</w:tcPr>
          <w:p w14:paraId="65A88953" w14:textId="5CEE1858" w:rsidR="002E2230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Dau</w:t>
            </w:r>
            <w:r w:rsidR="002E2230">
              <w:rPr>
                <w:rFonts w:cs="Arial"/>
                <w:color w:val="000000"/>
                <w:sz w:val="24"/>
                <w:szCs w:val="24"/>
              </w:rPr>
              <w:t xml:space="preserve"> fis o hanner tâl (52 diwrnod)</w:t>
            </w:r>
          </w:p>
        </w:tc>
      </w:tr>
      <w:tr w:rsidR="002E2230" w14:paraId="0DB7A445" w14:textId="77777777" w:rsidTr="00333920">
        <w:trPr>
          <w:trHeight w:val="209"/>
        </w:trPr>
        <w:tc>
          <w:tcPr>
            <w:tcW w:w="4678" w:type="dxa"/>
          </w:tcPr>
          <w:p w14:paraId="6E55D30C" w14:textId="52C193EB" w:rsidR="002E2230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Yn ystod yr ail flwyddyn o wasanaeth</w:t>
            </w:r>
          </w:p>
        </w:tc>
        <w:tc>
          <w:tcPr>
            <w:tcW w:w="3747" w:type="dxa"/>
          </w:tcPr>
          <w:p w14:paraId="79A952EB" w14:textId="77777777" w:rsidR="002E2230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Dau fis o dâl llawn a dau fis o hanner tâl (52 diwrnod)</w:t>
            </w:r>
          </w:p>
          <w:p w14:paraId="6D8E78A8" w14:textId="3528CCE6" w:rsidR="00F85EFA" w:rsidRDefault="00F85EFA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206C6" w14:paraId="15827DB0" w14:textId="77777777" w:rsidTr="00333920">
        <w:trPr>
          <w:trHeight w:val="209"/>
        </w:trPr>
        <w:tc>
          <w:tcPr>
            <w:tcW w:w="4678" w:type="dxa"/>
          </w:tcPr>
          <w:p w14:paraId="111E1ABB" w14:textId="5AF96792" w:rsidR="002206C6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Yn ystod y drydedd flwyddyn o wasanaeth</w:t>
            </w:r>
          </w:p>
        </w:tc>
        <w:tc>
          <w:tcPr>
            <w:tcW w:w="3747" w:type="dxa"/>
          </w:tcPr>
          <w:p w14:paraId="5D626345" w14:textId="77777777" w:rsidR="002206C6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Pedwar mis o dâl llawn a phedwar mis o hanner tâl (104 diwrnod)</w:t>
            </w:r>
          </w:p>
          <w:p w14:paraId="4AF4342D" w14:textId="2D072C06" w:rsidR="002206C6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206C6" w14:paraId="5D807060" w14:textId="77777777" w:rsidTr="00333920">
        <w:trPr>
          <w:trHeight w:val="209"/>
        </w:trPr>
        <w:tc>
          <w:tcPr>
            <w:tcW w:w="4678" w:type="dxa"/>
          </w:tcPr>
          <w:p w14:paraId="1FCD71A0" w14:textId="18B87057" w:rsidR="002206C6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Yn ystod y bedwaredd a’r bumed flwyddyn o wasanaeth</w:t>
            </w:r>
          </w:p>
        </w:tc>
        <w:tc>
          <w:tcPr>
            <w:tcW w:w="3747" w:type="dxa"/>
          </w:tcPr>
          <w:p w14:paraId="228743B5" w14:textId="77777777" w:rsidR="002206C6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Pum mis o dâl llawn a phum mis o hanner tâl (130 diwrnod)</w:t>
            </w:r>
          </w:p>
          <w:p w14:paraId="278CBECC" w14:textId="76BA69EE" w:rsidR="002206C6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206C6" w14:paraId="488D6360" w14:textId="77777777" w:rsidTr="00333920">
        <w:trPr>
          <w:trHeight w:val="209"/>
        </w:trPr>
        <w:tc>
          <w:tcPr>
            <w:tcW w:w="4678" w:type="dxa"/>
          </w:tcPr>
          <w:p w14:paraId="26D39C7F" w14:textId="732A38CE" w:rsidR="002206C6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Ar ôl pum mlynedd o wasanaeth</w:t>
            </w:r>
          </w:p>
        </w:tc>
        <w:tc>
          <w:tcPr>
            <w:tcW w:w="3747" w:type="dxa"/>
          </w:tcPr>
          <w:p w14:paraId="3A3D30F9" w14:textId="77777777" w:rsidR="002206C6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Chwe mis o dâl llawn a chwe mis o hanner tâl (156 diwrnod)</w:t>
            </w:r>
          </w:p>
          <w:p w14:paraId="1F277A59" w14:textId="35D23C5C" w:rsidR="002206C6" w:rsidRDefault="002206C6" w:rsidP="00BC442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4F164BE3" w14:textId="77777777" w:rsidR="002E2230" w:rsidRDefault="002E2230" w:rsidP="00D96E2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1AE2313" w14:textId="6A64C635" w:rsidR="00D96E28" w:rsidRPr="00E21F65" w:rsidRDefault="00333920" w:rsidP="00333920">
      <w:pPr>
        <w:autoSpaceDE w:val="0"/>
        <w:autoSpaceDN w:val="0"/>
        <w:adjustRightInd w:val="0"/>
        <w:spacing w:after="0" w:line="276" w:lineRule="auto"/>
        <w:ind w:left="709" w:hanging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14.3</w:t>
      </w:r>
      <w:r>
        <w:rPr>
          <w:rFonts w:cs="Arial"/>
          <w:color w:val="000000"/>
          <w:sz w:val="24"/>
          <w:szCs w:val="24"/>
        </w:rPr>
        <w:tab/>
      </w:r>
      <w:r w:rsidR="00C03C31">
        <w:rPr>
          <w:rFonts w:cs="Arial"/>
          <w:color w:val="000000"/>
          <w:sz w:val="24"/>
          <w:szCs w:val="24"/>
        </w:rPr>
        <w:t xml:space="preserve">Isod, ceir esiamplau o sefyllfaoedd lle caiff tâl salwch ei </w:t>
      </w:r>
      <w:r w:rsidR="00F06F1D">
        <w:rPr>
          <w:rFonts w:cs="Arial"/>
          <w:color w:val="000000"/>
          <w:sz w:val="24"/>
          <w:szCs w:val="24"/>
        </w:rPr>
        <w:t>atal</w:t>
      </w:r>
      <w:r w:rsidR="00C03C31">
        <w:rPr>
          <w:rFonts w:cs="Arial"/>
          <w:color w:val="000000"/>
          <w:sz w:val="24"/>
          <w:szCs w:val="24"/>
        </w:rPr>
        <w:t xml:space="preserve"> (ar ôl cynnal ymchwiliad a </w:t>
      </w:r>
      <w:proofErr w:type="gramStart"/>
      <w:r w:rsidR="00C03C31">
        <w:rPr>
          <w:rFonts w:cs="Arial"/>
          <w:color w:val="000000"/>
          <w:sz w:val="24"/>
          <w:szCs w:val="24"/>
        </w:rPr>
        <w:t>dod</w:t>
      </w:r>
      <w:proofErr w:type="gramEnd"/>
      <w:r w:rsidR="00C03C31">
        <w:rPr>
          <w:rFonts w:cs="Arial"/>
          <w:color w:val="000000"/>
          <w:sz w:val="24"/>
          <w:szCs w:val="24"/>
        </w:rPr>
        <w:t xml:space="preserve"> i benderfyniad yn unol â’r drefn ddisgyblu):</w:t>
      </w:r>
    </w:p>
    <w:p w14:paraId="126C349D" w14:textId="4A4D6252" w:rsidR="00D96E28" w:rsidRPr="00434411" w:rsidRDefault="00D96E28" w:rsidP="00BC4420">
      <w:pPr>
        <w:autoSpaceDE w:val="0"/>
        <w:autoSpaceDN w:val="0"/>
        <w:adjustRightInd w:val="0"/>
        <w:spacing w:after="0" w:line="276" w:lineRule="auto"/>
        <w:ind w:left="1440" w:hanging="731"/>
        <w:rPr>
          <w:rFonts w:cs="Arial"/>
          <w:sz w:val="24"/>
          <w:szCs w:val="24"/>
        </w:rPr>
      </w:pPr>
      <w:r w:rsidRPr="00434411">
        <w:rPr>
          <w:rFonts w:cs="Arial"/>
          <w:sz w:val="24"/>
          <w:szCs w:val="24"/>
        </w:rPr>
        <w:t xml:space="preserve">i. </w:t>
      </w:r>
      <w:r>
        <w:rPr>
          <w:rFonts w:cs="Arial"/>
          <w:sz w:val="24"/>
          <w:szCs w:val="24"/>
        </w:rPr>
        <w:tab/>
      </w:r>
      <w:r w:rsidR="00942C1E">
        <w:rPr>
          <w:rFonts w:cs="Arial"/>
          <w:sz w:val="24"/>
          <w:szCs w:val="24"/>
        </w:rPr>
        <w:t>Ffugio tystysgrifau</w:t>
      </w:r>
      <w:r w:rsidRPr="00434411">
        <w:rPr>
          <w:rFonts w:cs="Arial"/>
          <w:sz w:val="24"/>
          <w:szCs w:val="24"/>
        </w:rPr>
        <w:t xml:space="preserve"> (</w:t>
      </w:r>
      <w:r w:rsidR="00104233">
        <w:rPr>
          <w:rFonts w:cs="Arial"/>
          <w:sz w:val="24"/>
          <w:szCs w:val="24"/>
        </w:rPr>
        <w:t>ffurflenni hunanardystio</w:t>
      </w:r>
      <w:r w:rsidR="00942C1E">
        <w:rPr>
          <w:rFonts w:cs="Arial"/>
          <w:sz w:val="24"/>
          <w:szCs w:val="24"/>
        </w:rPr>
        <w:t xml:space="preserve"> neu dystysgrifau meddygol</w:t>
      </w:r>
      <w:r w:rsidRPr="00434411">
        <w:rPr>
          <w:rFonts w:cs="Arial"/>
          <w:sz w:val="24"/>
          <w:szCs w:val="24"/>
        </w:rPr>
        <w:t>)</w:t>
      </w:r>
    </w:p>
    <w:p w14:paraId="320EFD5E" w14:textId="14F20B5D" w:rsidR="00942C1E" w:rsidRPr="00434411" w:rsidRDefault="00D96E28" w:rsidP="00BC4420">
      <w:pPr>
        <w:autoSpaceDE w:val="0"/>
        <w:autoSpaceDN w:val="0"/>
        <w:adjustRightInd w:val="0"/>
        <w:spacing w:after="0" w:line="276" w:lineRule="auto"/>
        <w:ind w:left="709"/>
        <w:rPr>
          <w:rFonts w:cs="Arial"/>
          <w:sz w:val="24"/>
          <w:szCs w:val="24"/>
        </w:rPr>
      </w:pPr>
      <w:r w:rsidRPr="00434411">
        <w:rPr>
          <w:rFonts w:cs="Arial"/>
          <w:sz w:val="24"/>
          <w:szCs w:val="24"/>
        </w:rPr>
        <w:t xml:space="preserve">ii. </w:t>
      </w:r>
      <w:r>
        <w:rPr>
          <w:rFonts w:cs="Arial"/>
          <w:sz w:val="24"/>
          <w:szCs w:val="24"/>
        </w:rPr>
        <w:tab/>
      </w:r>
      <w:r w:rsidR="00942C1E">
        <w:rPr>
          <w:rFonts w:cs="Arial"/>
          <w:sz w:val="24"/>
          <w:szCs w:val="24"/>
        </w:rPr>
        <w:t>Methu â darparu nodiadau ffitrwydd yn ôl y gofyn</w:t>
      </w:r>
    </w:p>
    <w:p w14:paraId="24AAB179" w14:textId="541E6F0A" w:rsidR="00942C1E" w:rsidRDefault="00D96E28" w:rsidP="00BC4420">
      <w:pPr>
        <w:autoSpaceDE w:val="0"/>
        <w:autoSpaceDN w:val="0"/>
        <w:adjustRightInd w:val="0"/>
        <w:spacing w:after="0" w:line="276" w:lineRule="auto"/>
        <w:ind w:left="1440" w:hanging="731"/>
        <w:rPr>
          <w:rFonts w:cs="Arial"/>
          <w:sz w:val="24"/>
          <w:szCs w:val="24"/>
        </w:rPr>
      </w:pPr>
      <w:r w:rsidRPr="00434411">
        <w:rPr>
          <w:rFonts w:cs="Arial"/>
          <w:sz w:val="24"/>
          <w:szCs w:val="24"/>
        </w:rPr>
        <w:t xml:space="preserve">iii. </w:t>
      </w:r>
      <w:r>
        <w:rPr>
          <w:rFonts w:cs="Arial"/>
          <w:sz w:val="24"/>
          <w:szCs w:val="24"/>
        </w:rPr>
        <w:tab/>
      </w:r>
      <w:r w:rsidR="00942C1E">
        <w:rPr>
          <w:rFonts w:cs="Arial"/>
          <w:sz w:val="24"/>
          <w:szCs w:val="24"/>
        </w:rPr>
        <w:t>Methu â dilyn gweithdrefnau’r polisi hwn heb reswm da</w:t>
      </w:r>
    </w:p>
    <w:p w14:paraId="65F0494A" w14:textId="24168092" w:rsidR="00942C1E" w:rsidRDefault="00D96E28" w:rsidP="00BC4420">
      <w:pPr>
        <w:autoSpaceDE w:val="0"/>
        <w:autoSpaceDN w:val="0"/>
        <w:adjustRightInd w:val="0"/>
        <w:spacing w:after="0" w:line="276" w:lineRule="auto"/>
        <w:ind w:left="1440" w:hanging="731"/>
        <w:rPr>
          <w:rFonts w:cs="Arial"/>
          <w:sz w:val="24"/>
          <w:szCs w:val="24"/>
        </w:rPr>
      </w:pPr>
      <w:r w:rsidRPr="00434411">
        <w:rPr>
          <w:rFonts w:cs="Arial"/>
          <w:sz w:val="24"/>
          <w:szCs w:val="24"/>
        </w:rPr>
        <w:t xml:space="preserve">iv. </w:t>
      </w:r>
      <w:r>
        <w:rPr>
          <w:rFonts w:cs="Arial"/>
          <w:sz w:val="24"/>
          <w:szCs w:val="24"/>
        </w:rPr>
        <w:tab/>
      </w:r>
      <w:r w:rsidR="00942C1E">
        <w:rPr>
          <w:rFonts w:cs="Arial"/>
          <w:sz w:val="24"/>
          <w:szCs w:val="24"/>
        </w:rPr>
        <w:t xml:space="preserve">Os bydd cyflogai’n camddefnyddio’r cynllun salwch neu’n absennol oherwydd salwch o ganlyniad i ymddygiad bwriadol sy’n ei atal rhag gwella </w:t>
      </w:r>
      <w:r w:rsidR="002A54CB">
        <w:rPr>
          <w:rFonts w:cs="Arial"/>
          <w:sz w:val="24"/>
          <w:szCs w:val="24"/>
        </w:rPr>
        <w:t xml:space="preserve">neu o ganlyniad i gamymddygiad neu esgeulustod y cyflogai neu </w:t>
      </w:r>
      <w:r w:rsidR="00F06F1D">
        <w:rPr>
          <w:rFonts w:cs="Arial"/>
          <w:sz w:val="24"/>
          <w:szCs w:val="24"/>
        </w:rPr>
        <w:t>oherwydd iddo</w:t>
      </w:r>
      <w:r w:rsidR="002A54CB">
        <w:rPr>
          <w:rFonts w:cs="Arial"/>
          <w:sz w:val="24"/>
          <w:szCs w:val="24"/>
        </w:rPr>
        <w:t xml:space="preserve"> gymryd rhan mewn </w:t>
      </w:r>
      <w:r w:rsidR="00F06F1D">
        <w:rPr>
          <w:rFonts w:cs="Arial"/>
          <w:sz w:val="24"/>
          <w:szCs w:val="24"/>
        </w:rPr>
        <w:t>chwaraeon p</w:t>
      </w:r>
      <w:r w:rsidR="002A54CB">
        <w:rPr>
          <w:rFonts w:cs="Arial"/>
          <w:sz w:val="24"/>
          <w:szCs w:val="24"/>
        </w:rPr>
        <w:t xml:space="preserve">roffesiynol neu </w:t>
      </w:r>
      <w:proofErr w:type="gramStart"/>
      <w:r w:rsidR="00F06F1D">
        <w:rPr>
          <w:rFonts w:cs="Arial"/>
          <w:sz w:val="24"/>
          <w:szCs w:val="24"/>
        </w:rPr>
        <w:t>gael</w:t>
      </w:r>
      <w:proofErr w:type="gramEnd"/>
      <w:r w:rsidR="00F06F1D">
        <w:rPr>
          <w:rFonts w:cs="Arial"/>
          <w:sz w:val="24"/>
          <w:szCs w:val="24"/>
        </w:rPr>
        <w:t xml:space="preserve"> </w:t>
      </w:r>
      <w:r w:rsidR="002A54CB">
        <w:rPr>
          <w:rFonts w:cs="Arial"/>
          <w:sz w:val="24"/>
          <w:szCs w:val="24"/>
        </w:rPr>
        <w:t>anaf tra’r oedd yn gweithio yn ei amser ei hun er budd preifat neu i gyflogwr arall. Fodd bynnag, os ceir cytundeb, nid oes unrhyw beth yn atal cyflogai rhag gweithio yn ystod ei amser ei hun, yn ddibynnol ar ei gontract cyflogaeth.</w:t>
      </w:r>
    </w:p>
    <w:p w14:paraId="138F7389" w14:textId="77777777" w:rsidR="00D96E28" w:rsidRPr="00434411" w:rsidRDefault="00D96E28" w:rsidP="00BC4420">
      <w:pPr>
        <w:autoSpaceDE w:val="0"/>
        <w:autoSpaceDN w:val="0"/>
        <w:adjustRightInd w:val="0"/>
        <w:spacing w:after="0" w:line="276" w:lineRule="auto"/>
        <w:ind w:left="1440" w:hanging="731"/>
        <w:rPr>
          <w:rFonts w:cs="Arial"/>
          <w:sz w:val="24"/>
          <w:szCs w:val="24"/>
        </w:rPr>
      </w:pPr>
    </w:p>
    <w:p w14:paraId="095FC02B" w14:textId="3714BE0A" w:rsidR="002A54CB" w:rsidRDefault="00333920" w:rsidP="00333920">
      <w:pPr>
        <w:autoSpaceDE w:val="0"/>
        <w:autoSpaceDN w:val="0"/>
        <w:adjustRightInd w:val="0"/>
        <w:spacing w:after="0" w:line="276" w:lineRule="auto"/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14.4</w:t>
      </w:r>
      <w:r>
        <w:rPr>
          <w:rFonts w:cs="Arial"/>
          <w:sz w:val="24"/>
          <w:szCs w:val="24"/>
        </w:rPr>
        <w:tab/>
      </w:r>
      <w:r w:rsidR="002A54CB">
        <w:rPr>
          <w:rFonts w:cs="Arial"/>
          <w:sz w:val="24"/>
          <w:szCs w:val="24"/>
        </w:rPr>
        <w:t xml:space="preserve">Bydd cyflogeion yn cael </w:t>
      </w:r>
      <w:r w:rsidR="003D0EE0">
        <w:rPr>
          <w:rFonts w:cs="Arial"/>
          <w:sz w:val="24"/>
          <w:szCs w:val="24"/>
        </w:rPr>
        <w:t xml:space="preserve">gwybod am y seiliau dros atal tâl salwch a bydd ganddynt hawl i apelio. Ar ôl apelio, os </w:t>
      </w:r>
      <w:r w:rsidR="00F06F1D">
        <w:rPr>
          <w:rFonts w:cs="Arial"/>
          <w:sz w:val="24"/>
          <w:szCs w:val="24"/>
        </w:rPr>
        <w:t>cesglir</w:t>
      </w:r>
      <w:r w:rsidR="003D0EE0">
        <w:rPr>
          <w:rFonts w:cs="Arial"/>
          <w:sz w:val="24"/>
          <w:szCs w:val="24"/>
        </w:rPr>
        <w:t xml:space="preserve"> bod modd cyfiawnhau’r seiliau dros atal y tâl salwch, bydd y cyfogai’n colli ei hawl i unrhyw dâl pellach mewn perthynas â’r cyfnod hwnnw o absenoldeb. Os </w:t>
      </w:r>
      <w:r w:rsidR="00F06F1D">
        <w:rPr>
          <w:rFonts w:cs="Arial"/>
          <w:sz w:val="24"/>
          <w:szCs w:val="24"/>
        </w:rPr>
        <w:t>cesglir</w:t>
      </w:r>
      <w:r w:rsidR="003D0EE0">
        <w:rPr>
          <w:rFonts w:cs="Arial"/>
          <w:sz w:val="24"/>
          <w:szCs w:val="24"/>
        </w:rPr>
        <w:t xml:space="preserve"> </w:t>
      </w:r>
      <w:proofErr w:type="gramStart"/>
      <w:r w:rsidR="003D0EE0">
        <w:rPr>
          <w:rFonts w:cs="Arial"/>
          <w:sz w:val="24"/>
          <w:szCs w:val="24"/>
        </w:rPr>
        <w:t>nad</w:t>
      </w:r>
      <w:proofErr w:type="gramEnd"/>
      <w:r w:rsidR="003D0EE0">
        <w:rPr>
          <w:rFonts w:cs="Arial"/>
          <w:sz w:val="24"/>
          <w:szCs w:val="24"/>
        </w:rPr>
        <w:t xml:space="preserve"> oedd modd cyfiawnhau’r seiliau dros atal y tâl salwch, telir y tâl salwch.</w:t>
      </w:r>
    </w:p>
    <w:p w14:paraId="78613ACD" w14:textId="77777777" w:rsidR="00D96E28" w:rsidRDefault="00D96E28" w:rsidP="00BC442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</w:p>
    <w:p w14:paraId="1DFB3261" w14:textId="31CB56DB" w:rsidR="007026F7" w:rsidRPr="00434411" w:rsidRDefault="00333920" w:rsidP="00333920">
      <w:pPr>
        <w:autoSpaceDE w:val="0"/>
        <w:autoSpaceDN w:val="0"/>
        <w:adjustRightInd w:val="0"/>
        <w:spacing w:after="0" w:line="276" w:lineRule="auto"/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14.5</w:t>
      </w:r>
      <w:r>
        <w:rPr>
          <w:rFonts w:cs="Arial"/>
          <w:sz w:val="24"/>
          <w:szCs w:val="24"/>
        </w:rPr>
        <w:tab/>
      </w:r>
      <w:r w:rsidR="007026F7">
        <w:rPr>
          <w:rFonts w:cs="Arial"/>
          <w:sz w:val="24"/>
          <w:szCs w:val="24"/>
        </w:rPr>
        <w:t xml:space="preserve">Os bydd y Cyngor yn gordalu tâl salwch galwedigaethol, bydd ganddo hawl i adennill taliad o’r fath, ond dylai geisio </w:t>
      </w:r>
      <w:proofErr w:type="gramStart"/>
      <w:r w:rsidR="007026F7">
        <w:rPr>
          <w:rFonts w:cs="Arial"/>
          <w:sz w:val="24"/>
          <w:szCs w:val="24"/>
        </w:rPr>
        <w:t>dod</w:t>
      </w:r>
      <w:proofErr w:type="gramEnd"/>
      <w:r w:rsidR="007026F7">
        <w:rPr>
          <w:rFonts w:cs="Arial"/>
          <w:sz w:val="24"/>
          <w:szCs w:val="24"/>
        </w:rPr>
        <w:t xml:space="preserve"> i gytundeb â’r cyflogai ynghylch y swm i’w ad-dalu a’r </w:t>
      </w:r>
      <w:r w:rsidR="00C2303B">
        <w:rPr>
          <w:rFonts w:cs="Arial"/>
          <w:sz w:val="24"/>
          <w:szCs w:val="24"/>
        </w:rPr>
        <w:t>dull o’i</w:t>
      </w:r>
      <w:r w:rsidR="007026F7">
        <w:rPr>
          <w:rFonts w:cs="Arial"/>
          <w:sz w:val="24"/>
          <w:szCs w:val="24"/>
        </w:rPr>
        <w:t xml:space="preserve"> ad-dalu o bob tâl cyflog hyd nes bod y swm a ordalwyd wedi’i adennill yn llwyr.</w:t>
      </w:r>
    </w:p>
    <w:p w14:paraId="09394F4C" w14:textId="77777777" w:rsidR="00D96E28" w:rsidRDefault="00D96E28" w:rsidP="00BC442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</w:p>
    <w:p w14:paraId="3370F0FC" w14:textId="60CFE580" w:rsidR="00EF41AC" w:rsidRPr="00434411" w:rsidRDefault="00333920" w:rsidP="00333920">
      <w:pPr>
        <w:autoSpaceDE w:val="0"/>
        <w:autoSpaceDN w:val="0"/>
        <w:adjustRightInd w:val="0"/>
        <w:spacing w:after="0" w:line="276" w:lineRule="auto"/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14.6</w:t>
      </w:r>
      <w:r>
        <w:rPr>
          <w:rFonts w:cs="Arial"/>
          <w:sz w:val="24"/>
          <w:szCs w:val="24"/>
        </w:rPr>
        <w:tab/>
      </w:r>
      <w:r w:rsidR="00EF41AC">
        <w:rPr>
          <w:rFonts w:cs="Arial"/>
          <w:sz w:val="24"/>
          <w:szCs w:val="24"/>
        </w:rPr>
        <w:t>Os yw cyflogai’n hawlio enillion a gollwyd gan gwmni yswiriant preifat</w:t>
      </w:r>
      <w:r w:rsidR="000B01D6" w:rsidRPr="000B01D6">
        <w:rPr>
          <w:rFonts w:cs="Arial"/>
          <w:sz w:val="24"/>
          <w:szCs w:val="24"/>
        </w:rPr>
        <w:t xml:space="preserve"> </w:t>
      </w:r>
      <w:r w:rsidR="000B01D6">
        <w:rPr>
          <w:rFonts w:cs="Arial"/>
          <w:sz w:val="24"/>
          <w:szCs w:val="24"/>
        </w:rPr>
        <w:t>ar gyfer unrhyw gyfnod o absenoldeb o’r gwaith</w:t>
      </w:r>
      <w:r w:rsidR="00EF41AC">
        <w:rPr>
          <w:rFonts w:cs="Arial"/>
          <w:sz w:val="24"/>
          <w:szCs w:val="24"/>
        </w:rPr>
        <w:t xml:space="preserve">, e.e. </w:t>
      </w:r>
      <w:r w:rsidR="000B01D6">
        <w:rPr>
          <w:rFonts w:cs="Arial"/>
          <w:sz w:val="24"/>
          <w:szCs w:val="24"/>
        </w:rPr>
        <w:t xml:space="preserve">am anaf chwaraeon, damwain car, </w:t>
      </w:r>
      <w:r w:rsidR="00EF41AC">
        <w:rPr>
          <w:rFonts w:cs="Arial"/>
          <w:sz w:val="24"/>
          <w:szCs w:val="24"/>
        </w:rPr>
        <w:t xml:space="preserve">mae’r Awdurdod yn cadw’r hawl i </w:t>
      </w:r>
      <w:r w:rsidR="00BC238B">
        <w:rPr>
          <w:rFonts w:cs="Arial"/>
          <w:sz w:val="24"/>
          <w:szCs w:val="24"/>
        </w:rPr>
        <w:t>wneud hawliad trydydd parti i ad-dalu’r tâl salwch galwedigaethol. Nid yw hyn yn cynnwys unrhyw daliadau digolledu a wnaed.</w:t>
      </w:r>
    </w:p>
    <w:p w14:paraId="02843713" w14:textId="77777777" w:rsidR="00D96E28" w:rsidRDefault="00D96E28" w:rsidP="00D96E2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5419804" w14:textId="32FEE023" w:rsidR="00D96E28" w:rsidRPr="0028031F" w:rsidRDefault="00C2303B" w:rsidP="003A4E96">
      <w:pPr>
        <w:pStyle w:val="Heading2"/>
        <w:numPr>
          <w:ilvl w:val="0"/>
          <w:numId w:val="21"/>
        </w:numPr>
      </w:pPr>
      <w:bookmarkStart w:id="34" w:name="_Toc500841632"/>
      <w:r>
        <w:t>Atgyfeiriadau</w:t>
      </w:r>
      <w:r w:rsidR="008F5DBC">
        <w:t xml:space="preserve"> at y Gwasanaeth Iechyd Galwedigaethol</w:t>
      </w:r>
      <w:bookmarkEnd w:id="34"/>
    </w:p>
    <w:p w14:paraId="46DEDB37" w14:textId="22A44674" w:rsidR="008F5DBC" w:rsidRDefault="00333920" w:rsidP="00333920">
      <w:pPr>
        <w:autoSpaceDE w:val="0"/>
        <w:autoSpaceDN w:val="0"/>
        <w:adjustRightInd w:val="0"/>
        <w:spacing w:after="0"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15.1</w:t>
      </w:r>
      <w:r>
        <w:rPr>
          <w:rFonts w:cs="Arial"/>
          <w:sz w:val="24"/>
          <w:szCs w:val="24"/>
        </w:rPr>
        <w:tab/>
      </w:r>
      <w:r w:rsidR="008F5DBC">
        <w:rPr>
          <w:rFonts w:cs="Arial"/>
          <w:sz w:val="24"/>
          <w:szCs w:val="24"/>
        </w:rPr>
        <w:t xml:space="preserve">Gellir ymgynghori â Gwasanaeth Adnoddau Dynol y Cyngor a, lle bo’n briodol, y Meddyg Iechyd Galwedigaethol, ar unrhyw adeg yn y weithdrefn </w:t>
      </w:r>
      <w:r w:rsidR="00C2303B">
        <w:rPr>
          <w:rFonts w:cs="Arial"/>
          <w:sz w:val="24"/>
          <w:szCs w:val="24"/>
        </w:rPr>
        <w:t xml:space="preserve">os oes </w:t>
      </w:r>
      <w:r w:rsidR="008F5DBC">
        <w:rPr>
          <w:rFonts w:cs="Arial"/>
          <w:sz w:val="24"/>
          <w:szCs w:val="24"/>
        </w:rPr>
        <w:t xml:space="preserve">pryder am iechyd y cyflogai. Fodd bynnag, rhaid gofyn am gyngor gan y Gwasanaeth Adnoddau Dynol a’r Gwasanaeth Iechyd Galwedigaethol cyn cymryd unrhyw gamau o dan </w:t>
      </w:r>
      <w:r w:rsidR="00922BAE">
        <w:rPr>
          <w:rFonts w:cs="Arial"/>
          <w:sz w:val="24"/>
          <w:szCs w:val="24"/>
        </w:rPr>
        <w:t>b</w:t>
      </w:r>
      <w:r w:rsidR="008F5DBC">
        <w:rPr>
          <w:rFonts w:cs="Arial"/>
          <w:sz w:val="24"/>
          <w:szCs w:val="24"/>
        </w:rPr>
        <w:t xml:space="preserve">aragraffau penodol y weithdrefn sy’n ymwneud </w:t>
      </w:r>
      <w:proofErr w:type="gramStart"/>
      <w:r w:rsidR="008F5DBC">
        <w:rPr>
          <w:rFonts w:cs="Arial"/>
          <w:sz w:val="24"/>
          <w:szCs w:val="24"/>
        </w:rPr>
        <w:t>ag</w:t>
      </w:r>
      <w:proofErr w:type="gramEnd"/>
      <w:r w:rsidR="008F5DBC">
        <w:rPr>
          <w:rFonts w:cs="Arial"/>
          <w:sz w:val="24"/>
          <w:szCs w:val="24"/>
        </w:rPr>
        <w:t xml:space="preserve"> absenoldebau </w:t>
      </w:r>
      <w:r w:rsidR="003112D3">
        <w:rPr>
          <w:rFonts w:cs="Arial"/>
          <w:sz w:val="24"/>
          <w:szCs w:val="24"/>
        </w:rPr>
        <w:t>tymor byr a thymor hir.</w:t>
      </w:r>
    </w:p>
    <w:p w14:paraId="7EA95FC3" w14:textId="77777777" w:rsidR="00D96E28" w:rsidRDefault="00D96E28" w:rsidP="00BC442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</w:p>
    <w:p w14:paraId="22F447B7" w14:textId="132F99A6" w:rsidR="00F87343" w:rsidRPr="00434411" w:rsidRDefault="00333920" w:rsidP="00333920">
      <w:pPr>
        <w:autoSpaceDE w:val="0"/>
        <w:autoSpaceDN w:val="0"/>
        <w:adjustRightInd w:val="0"/>
        <w:spacing w:after="0"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15.2</w:t>
      </w:r>
      <w:r>
        <w:rPr>
          <w:rFonts w:cs="Arial"/>
          <w:sz w:val="24"/>
          <w:szCs w:val="24"/>
        </w:rPr>
        <w:tab/>
      </w:r>
      <w:r w:rsidR="001C2847">
        <w:rPr>
          <w:rFonts w:cs="Arial"/>
          <w:sz w:val="24"/>
          <w:szCs w:val="24"/>
        </w:rPr>
        <w:t xml:space="preserve">Rhaid cyflwyno atgyfeiriadau i </w:t>
      </w:r>
      <w:proofErr w:type="gramStart"/>
      <w:r w:rsidR="001C2847">
        <w:rPr>
          <w:rFonts w:cs="Arial"/>
          <w:sz w:val="24"/>
          <w:szCs w:val="24"/>
        </w:rPr>
        <w:t>gael</w:t>
      </w:r>
      <w:proofErr w:type="gramEnd"/>
      <w:r w:rsidR="001C2847">
        <w:rPr>
          <w:rFonts w:cs="Arial"/>
          <w:sz w:val="24"/>
          <w:szCs w:val="24"/>
        </w:rPr>
        <w:t xml:space="preserve"> asesiad</w:t>
      </w:r>
      <w:r w:rsidR="00426273">
        <w:rPr>
          <w:rFonts w:cs="Arial"/>
          <w:sz w:val="24"/>
          <w:szCs w:val="24"/>
        </w:rPr>
        <w:t>au</w:t>
      </w:r>
      <w:r w:rsidR="001C2847">
        <w:rPr>
          <w:rFonts w:cs="Arial"/>
          <w:sz w:val="24"/>
          <w:szCs w:val="24"/>
        </w:rPr>
        <w:t xml:space="preserve"> meddygol yn uniongyrchol i’r Gwasanaeth Adnoddau Dynol gan ddefnyddio’r ffurflen atgyfeiriad meddygol. </w:t>
      </w:r>
      <w:r w:rsidR="00F27FFB">
        <w:rPr>
          <w:rFonts w:cs="Arial"/>
          <w:sz w:val="24"/>
          <w:szCs w:val="24"/>
        </w:rPr>
        <w:t xml:space="preserve">Bydd copi o’r adroddiad </w:t>
      </w:r>
      <w:r w:rsidR="001770B5">
        <w:rPr>
          <w:rFonts w:cs="Arial"/>
          <w:sz w:val="24"/>
          <w:szCs w:val="24"/>
        </w:rPr>
        <w:t>i</w:t>
      </w:r>
      <w:r w:rsidR="00F27FFB">
        <w:rPr>
          <w:rFonts w:cs="Arial"/>
          <w:sz w:val="24"/>
          <w:szCs w:val="24"/>
        </w:rPr>
        <w:t xml:space="preserve">echyd </w:t>
      </w:r>
      <w:r w:rsidR="001770B5">
        <w:rPr>
          <w:rFonts w:cs="Arial"/>
          <w:sz w:val="24"/>
          <w:szCs w:val="24"/>
        </w:rPr>
        <w:t>g</w:t>
      </w:r>
      <w:r w:rsidR="00F27FFB">
        <w:rPr>
          <w:rFonts w:cs="Arial"/>
          <w:sz w:val="24"/>
          <w:szCs w:val="24"/>
        </w:rPr>
        <w:t>alwedigaethol yn cael ei gadw yn ffeil Adnoddau Dynol y cyflogai.</w:t>
      </w:r>
    </w:p>
    <w:p w14:paraId="1AD79C51" w14:textId="77777777" w:rsidR="00D96E28" w:rsidRDefault="00D96E28" w:rsidP="00BC442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</w:p>
    <w:p w14:paraId="12064E5A" w14:textId="2426300D" w:rsidR="00F27FFB" w:rsidRDefault="00333920" w:rsidP="00BC442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15.3</w:t>
      </w:r>
      <w:r>
        <w:rPr>
          <w:rFonts w:cs="Arial"/>
          <w:sz w:val="24"/>
          <w:szCs w:val="24"/>
        </w:rPr>
        <w:tab/>
      </w:r>
      <w:r w:rsidR="00F27FFB">
        <w:rPr>
          <w:rFonts w:cs="Arial"/>
          <w:sz w:val="24"/>
          <w:szCs w:val="24"/>
        </w:rPr>
        <w:t>Mae atgyfeiriadau’n helpu’r Cyngor drwy asesu:-</w:t>
      </w:r>
    </w:p>
    <w:p w14:paraId="4BC4632E" w14:textId="77777777" w:rsidR="00D96E28" w:rsidRPr="00C527E3" w:rsidRDefault="00D96E28" w:rsidP="00BC442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</w:p>
    <w:p w14:paraId="4C41615D" w14:textId="24B64CB5" w:rsidR="00F27FFB" w:rsidRDefault="00F27FFB" w:rsidP="0033392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ba hyd y mae’r absenoldeb salwch yn debygol o bar</w:t>
      </w:r>
      <w:r w:rsidR="00426273">
        <w:rPr>
          <w:rFonts w:cs="Arial"/>
          <w:sz w:val="24"/>
          <w:szCs w:val="24"/>
        </w:rPr>
        <w:t>a</w:t>
      </w:r>
    </w:p>
    <w:p w14:paraId="481DB8C6" w14:textId="07331A0B" w:rsidR="00D96E28" w:rsidRPr="00F54C4C" w:rsidRDefault="000F3141" w:rsidP="0033392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yw’n ymddangos bod yr absenoldeb yn ormodol o ystyried natur y salwch/anaf</w:t>
      </w:r>
    </w:p>
    <w:p w14:paraId="37464E56" w14:textId="6386A57A" w:rsidR="00D96E28" w:rsidRPr="00F54C4C" w:rsidRDefault="000F3141" w:rsidP="0033392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oes pryderon o ran </w:t>
      </w:r>
      <w:r w:rsidR="00426273">
        <w:rPr>
          <w:rFonts w:cs="Arial"/>
          <w:sz w:val="24"/>
          <w:szCs w:val="24"/>
        </w:rPr>
        <w:t>y ffordd y mae’n gwella</w:t>
      </w:r>
    </w:p>
    <w:p w14:paraId="1F37FAE2" w14:textId="74FAAD10" w:rsidR="00D96E28" w:rsidRPr="00F54C4C" w:rsidRDefault="000F3141" w:rsidP="0033392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oes rheswm wrth wraidd yr absenoldeb</w:t>
      </w:r>
    </w:p>
    <w:p w14:paraId="41A06813" w14:textId="77F0A79B" w:rsidR="00D96E28" w:rsidRPr="00F54C4C" w:rsidRDefault="000F3141" w:rsidP="0033392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yw’r absenoldeb yn </w:t>
      </w:r>
      <w:r w:rsidR="002A184E">
        <w:rPr>
          <w:rFonts w:cs="Arial"/>
          <w:sz w:val="24"/>
          <w:szCs w:val="24"/>
        </w:rPr>
        <w:t xml:space="preserve">ymwneud â mater sy’n </w:t>
      </w:r>
      <w:r>
        <w:rPr>
          <w:rFonts w:cs="Arial"/>
          <w:sz w:val="24"/>
          <w:szCs w:val="24"/>
        </w:rPr>
        <w:t>gysylltiedig â</w:t>
      </w:r>
      <w:r w:rsidR="002A184E">
        <w:rPr>
          <w:rFonts w:cs="Arial"/>
          <w:sz w:val="24"/>
          <w:szCs w:val="24"/>
        </w:rPr>
        <w:t>’r gwaith</w:t>
      </w:r>
    </w:p>
    <w:p w14:paraId="41C56EAE" w14:textId="3B84A008" w:rsidR="00D96E28" w:rsidRPr="00F54C4C" w:rsidRDefault="002A184E" w:rsidP="0033392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Addasiadau rhesymol i’r </w:t>
      </w:r>
      <w:r w:rsidR="00426273">
        <w:rPr>
          <w:rFonts w:cs="Arial"/>
          <w:sz w:val="24"/>
          <w:szCs w:val="24"/>
        </w:rPr>
        <w:t>swydd</w:t>
      </w:r>
      <w:r>
        <w:rPr>
          <w:rFonts w:cs="Arial"/>
          <w:sz w:val="24"/>
          <w:szCs w:val="24"/>
        </w:rPr>
        <w:t xml:space="preserve"> neu’r amgylched</w:t>
      </w:r>
      <w:r w:rsidR="00426273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 </w:t>
      </w:r>
      <w:r w:rsidR="00426273">
        <w:rPr>
          <w:rFonts w:cs="Arial"/>
          <w:sz w:val="24"/>
          <w:szCs w:val="24"/>
        </w:rPr>
        <w:t>gwaith</w:t>
      </w:r>
      <w:r>
        <w:rPr>
          <w:rFonts w:cs="Arial"/>
          <w:sz w:val="24"/>
          <w:szCs w:val="24"/>
        </w:rPr>
        <w:t xml:space="preserve"> i sicrhau bod modd i’r cyflogai barhau</w:t>
      </w:r>
      <w:r w:rsidR="007F32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 weithio yn ei swydd barhaol</w:t>
      </w:r>
    </w:p>
    <w:p w14:paraId="4E33D184" w14:textId="0FD3E999" w:rsidR="00D96E28" w:rsidRPr="00F54C4C" w:rsidRDefault="002A184E" w:rsidP="00333920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Cyflogaeth amgen addas os na all y cyflogai ddychwelyd i’w swydd barhaol</w:t>
      </w:r>
    </w:p>
    <w:p w14:paraId="6688A0AA" w14:textId="77777777" w:rsidR="00D96E28" w:rsidRDefault="00D96E28" w:rsidP="00BC442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</w:p>
    <w:p w14:paraId="22888369" w14:textId="0325A496" w:rsidR="00D96E28" w:rsidRDefault="00333920" w:rsidP="00333920">
      <w:pPr>
        <w:autoSpaceDE w:val="0"/>
        <w:autoSpaceDN w:val="0"/>
        <w:adjustRightInd w:val="0"/>
        <w:spacing w:after="0"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15.4</w:t>
      </w:r>
      <w:r>
        <w:rPr>
          <w:rFonts w:cs="Arial"/>
          <w:sz w:val="24"/>
          <w:szCs w:val="24"/>
        </w:rPr>
        <w:tab/>
      </w:r>
      <w:r w:rsidR="001770B5">
        <w:rPr>
          <w:rFonts w:cs="Arial"/>
          <w:sz w:val="24"/>
          <w:szCs w:val="24"/>
        </w:rPr>
        <w:t xml:space="preserve">Rhaid i gyflogeion gadw eu hapwyntiadau â’r gwasanaeth iechyd galwedigaethol. Os </w:t>
      </w:r>
      <w:proofErr w:type="gramStart"/>
      <w:r w:rsidR="001770B5">
        <w:rPr>
          <w:rFonts w:cs="Arial"/>
          <w:sz w:val="24"/>
          <w:szCs w:val="24"/>
        </w:rPr>
        <w:t>na</w:t>
      </w:r>
      <w:proofErr w:type="gramEnd"/>
      <w:r w:rsidR="001770B5">
        <w:rPr>
          <w:rFonts w:cs="Arial"/>
          <w:sz w:val="24"/>
          <w:szCs w:val="24"/>
        </w:rPr>
        <w:t xml:space="preserve"> fyddant yn gwneud hynny heb reswm da, gall arwain at atal y tâl salwch ac at gamau disgyblu.</w:t>
      </w:r>
    </w:p>
    <w:p w14:paraId="507F8BEF" w14:textId="77777777" w:rsidR="00D96E28" w:rsidRDefault="00D96E28" w:rsidP="00BC4420">
      <w:pPr>
        <w:autoSpaceDE w:val="0"/>
        <w:autoSpaceDN w:val="0"/>
        <w:adjustRightInd w:val="0"/>
        <w:spacing w:after="0" w:line="276" w:lineRule="auto"/>
        <w:rPr>
          <w:rFonts w:cs="Arial"/>
          <w:sz w:val="24"/>
          <w:szCs w:val="24"/>
        </w:rPr>
      </w:pPr>
    </w:p>
    <w:p w14:paraId="65F5FD9C" w14:textId="5627D274" w:rsidR="001770B5" w:rsidRPr="00434411" w:rsidRDefault="00333920" w:rsidP="00333920">
      <w:pPr>
        <w:autoSpaceDE w:val="0"/>
        <w:autoSpaceDN w:val="0"/>
        <w:adjustRightInd w:val="0"/>
        <w:spacing w:after="0"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15.5</w:t>
      </w:r>
      <w:r>
        <w:rPr>
          <w:rFonts w:cs="Arial"/>
          <w:sz w:val="24"/>
          <w:szCs w:val="24"/>
        </w:rPr>
        <w:tab/>
      </w:r>
      <w:r w:rsidR="001770B5">
        <w:rPr>
          <w:rFonts w:cs="Arial"/>
          <w:sz w:val="24"/>
          <w:szCs w:val="24"/>
        </w:rPr>
        <w:t xml:space="preserve">Mae gan gyflogeion hawl statudol o dan Ddeddf Mynediad at Gofnodion Iechyd 1998. Rhaid cael caniatâd y cyflogai cyn bod modd i Feddyg Galwedigaethol Annibynnol y Cyngor ofyn i’r meddyg neu’r arbenigwr sy’n gyfrifol am ei ofal am ddatganiad </w:t>
      </w:r>
      <w:r w:rsidR="007F32C0">
        <w:rPr>
          <w:rFonts w:cs="Arial"/>
          <w:sz w:val="24"/>
          <w:szCs w:val="24"/>
        </w:rPr>
        <w:t>ynghylch sefyllfa gyfredol</w:t>
      </w:r>
      <w:r w:rsidR="001770B5">
        <w:rPr>
          <w:rFonts w:cs="Arial"/>
          <w:sz w:val="24"/>
          <w:szCs w:val="24"/>
        </w:rPr>
        <w:t xml:space="preserve"> ei iechyd. </w:t>
      </w:r>
      <w:r w:rsidR="003F341C">
        <w:rPr>
          <w:rFonts w:cs="Arial"/>
          <w:sz w:val="24"/>
          <w:szCs w:val="24"/>
        </w:rPr>
        <w:t xml:space="preserve">Bydd y Meddyg Galwedigaethol Annibynnol yn gofyn am ganiatâd cyn gwneud cais am wybodaeth o’r fath. Os bydd y cyflogai’n gwrthod rhoi caniatâd, bydd yn cael gwybod y bydd unrhyw benderfyniad a wneir gan y Cyngor yn seiliedig ar y ffeithiau sydd </w:t>
      </w:r>
      <w:r w:rsidR="00EE1866">
        <w:rPr>
          <w:rFonts w:cs="Arial"/>
          <w:sz w:val="24"/>
          <w:szCs w:val="24"/>
        </w:rPr>
        <w:t xml:space="preserve">ar </w:t>
      </w:r>
      <w:proofErr w:type="gramStart"/>
      <w:r w:rsidR="00EE1866">
        <w:rPr>
          <w:rFonts w:cs="Arial"/>
          <w:sz w:val="24"/>
          <w:szCs w:val="24"/>
        </w:rPr>
        <w:t>gael</w:t>
      </w:r>
      <w:proofErr w:type="gramEnd"/>
      <w:r w:rsidR="003F341C">
        <w:rPr>
          <w:rFonts w:cs="Arial"/>
          <w:sz w:val="24"/>
          <w:szCs w:val="24"/>
        </w:rPr>
        <w:t>.</w:t>
      </w:r>
    </w:p>
    <w:p w14:paraId="466EC077" w14:textId="79C10A6B" w:rsidR="00D96E28" w:rsidRPr="000A0BE0" w:rsidRDefault="003F341C" w:rsidP="003A4E96">
      <w:pPr>
        <w:pStyle w:val="Heading2"/>
        <w:numPr>
          <w:ilvl w:val="0"/>
          <w:numId w:val="21"/>
        </w:numPr>
      </w:pPr>
      <w:bookmarkStart w:id="35" w:name="_Toc500841633"/>
      <w:r>
        <w:t>Disgyblu</w:t>
      </w:r>
      <w:bookmarkEnd w:id="35"/>
    </w:p>
    <w:p w14:paraId="376F14C5" w14:textId="50C19350" w:rsidR="00BD5193" w:rsidRDefault="00333920" w:rsidP="00333920">
      <w:pPr>
        <w:autoSpaceDE w:val="0"/>
        <w:autoSpaceDN w:val="0"/>
        <w:adjustRightInd w:val="0"/>
        <w:spacing w:after="0"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16.1</w:t>
      </w:r>
      <w:r>
        <w:rPr>
          <w:rFonts w:cs="Arial"/>
          <w:sz w:val="24"/>
          <w:szCs w:val="24"/>
        </w:rPr>
        <w:tab/>
      </w:r>
      <w:r w:rsidR="00BD5193">
        <w:rPr>
          <w:rFonts w:cs="Arial"/>
          <w:sz w:val="24"/>
          <w:szCs w:val="24"/>
        </w:rPr>
        <w:t>Os bydd rheolwr / goruchwylydd yn canfod bod y weithdrefn absenoldeb wedi’i cham</w:t>
      </w:r>
      <w:r w:rsidR="00EE1866">
        <w:rPr>
          <w:rFonts w:cs="Arial"/>
          <w:sz w:val="24"/>
          <w:szCs w:val="24"/>
        </w:rPr>
        <w:t>ddefnyddio, dylai gymryd camau</w:t>
      </w:r>
      <w:r w:rsidR="00BD5193">
        <w:rPr>
          <w:rFonts w:cs="Arial"/>
          <w:sz w:val="24"/>
          <w:szCs w:val="24"/>
        </w:rPr>
        <w:t xml:space="preserve"> yn unol â’r gweithdrefnau disgyblu</w:t>
      </w:r>
      <w:r w:rsidR="00EE1866">
        <w:rPr>
          <w:rFonts w:cs="Arial"/>
          <w:sz w:val="24"/>
          <w:szCs w:val="24"/>
        </w:rPr>
        <w:t xml:space="preserve"> ar ôl cynnal ymchwiliad</w:t>
      </w:r>
      <w:r w:rsidR="00BD5193">
        <w:rPr>
          <w:rFonts w:cs="Arial"/>
          <w:sz w:val="24"/>
          <w:szCs w:val="24"/>
        </w:rPr>
        <w:t>.</w:t>
      </w:r>
    </w:p>
    <w:p w14:paraId="55AA02C7" w14:textId="4F0A9BB6" w:rsidR="00D96E28" w:rsidRPr="006151A0" w:rsidRDefault="00CF34F5" w:rsidP="003A4E96">
      <w:pPr>
        <w:pStyle w:val="Heading2"/>
        <w:numPr>
          <w:ilvl w:val="0"/>
          <w:numId w:val="21"/>
        </w:numPr>
      </w:pPr>
      <w:bookmarkStart w:id="36" w:name="_Toc500841634"/>
      <w:r>
        <w:t>Salwch critigol / terfynol</w:t>
      </w:r>
      <w:bookmarkEnd w:id="36"/>
    </w:p>
    <w:p w14:paraId="56E7B48F" w14:textId="2D3D3AD5" w:rsidR="00D921AB" w:rsidRDefault="00333920" w:rsidP="00333920">
      <w:pPr>
        <w:pStyle w:val="NoSpacing"/>
        <w:spacing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17.1</w:t>
      </w:r>
      <w:r>
        <w:rPr>
          <w:rFonts w:cs="Arial"/>
          <w:sz w:val="24"/>
          <w:szCs w:val="24"/>
        </w:rPr>
        <w:tab/>
      </w:r>
      <w:r w:rsidR="00D921AB">
        <w:rPr>
          <w:rFonts w:cs="Arial"/>
          <w:sz w:val="24"/>
          <w:szCs w:val="24"/>
        </w:rPr>
        <w:t xml:space="preserve">Yn ychwanegol at ei rwymedigaethau cyfreithiol o dan Ddeddf Cydraddoldeb 2010, </w:t>
      </w:r>
      <w:proofErr w:type="gramStart"/>
      <w:r w:rsidR="00D921AB">
        <w:rPr>
          <w:rFonts w:cs="Arial"/>
          <w:sz w:val="24"/>
          <w:szCs w:val="24"/>
        </w:rPr>
        <w:t>mae</w:t>
      </w:r>
      <w:proofErr w:type="gramEnd"/>
      <w:r w:rsidR="00D921AB">
        <w:rPr>
          <w:rFonts w:cs="Arial"/>
          <w:sz w:val="24"/>
          <w:szCs w:val="24"/>
        </w:rPr>
        <w:t xml:space="preserve"> dyletswydd glir ar y Cyngor i ddarparu cymorth a chefnogaeth i unrhyw gyflogeion sy’n cael gwybod bod arnynt salwch critigol neu derfynol, neu sy’n dioddef salwch o’r fath.</w:t>
      </w:r>
    </w:p>
    <w:p w14:paraId="1326F6FE" w14:textId="77777777" w:rsidR="00D96E28" w:rsidRDefault="00D96E28" w:rsidP="00BC4420">
      <w:pPr>
        <w:pStyle w:val="NoSpacing"/>
        <w:spacing w:line="276" w:lineRule="auto"/>
        <w:rPr>
          <w:rFonts w:cs="Arial"/>
          <w:sz w:val="24"/>
          <w:szCs w:val="24"/>
        </w:rPr>
      </w:pPr>
    </w:p>
    <w:p w14:paraId="4D8ABC83" w14:textId="2106BDE5" w:rsidR="00D921AB" w:rsidRPr="006151A0" w:rsidRDefault="00333920" w:rsidP="00333920">
      <w:pPr>
        <w:pStyle w:val="NoSpacing"/>
        <w:spacing w:line="276" w:lineRule="auto"/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17.2</w:t>
      </w:r>
      <w:r>
        <w:rPr>
          <w:rFonts w:cs="Arial"/>
          <w:sz w:val="24"/>
          <w:szCs w:val="24"/>
        </w:rPr>
        <w:tab/>
      </w:r>
      <w:r w:rsidR="00D921AB">
        <w:rPr>
          <w:rFonts w:cs="Arial"/>
          <w:sz w:val="24"/>
          <w:szCs w:val="24"/>
        </w:rPr>
        <w:t xml:space="preserve">Bydd y Cyngor yn ymdrin yn sensitif â sefyllfaoedd lle </w:t>
      </w:r>
      <w:proofErr w:type="gramStart"/>
      <w:r w:rsidR="00D921AB">
        <w:rPr>
          <w:rFonts w:cs="Arial"/>
          <w:sz w:val="24"/>
          <w:szCs w:val="24"/>
        </w:rPr>
        <w:t>mae</w:t>
      </w:r>
      <w:proofErr w:type="gramEnd"/>
      <w:r w:rsidR="00D921AB">
        <w:rPr>
          <w:rFonts w:cs="Arial"/>
          <w:sz w:val="24"/>
          <w:szCs w:val="24"/>
        </w:rPr>
        <w:t xml:space="preserve"> cyflogai wedi cael gwybod bod arno salwch critigol neu derfynol. Rhaid gofyn am gyngor gan y Gwasanaeth Adnoddau Dynol mewn sefyllfaoedd o’r fath.</w:t>
      </w:r>
    </w:p>
    <w:p w14:paraId="58DE26D8" w14:textId="70C09410" w:rsidR="00F31183" w:rsidRPr="0090357E" w:rsidRDefault="00F31183" w:rsidP="00BC4420">
      <w:pPr>
        <w:pStyle w:val="NoSpacing"/>
        <w:spacing w:line="276" w:lineRule="auto"/>
      </w:pPr>
    </w:p>
    <w:sectPr w:rsidR="00F31183" w:rsidRPr="0090357E" w:rsidSect="0025426C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DE88B" w14:textId="77777777" w:rsidR="00F37EB2" w:rsidRDefault="00F37EB2" w:rsidP="001C24EB">
      <w:pPr>
        <w:spacing w:after="0" w:line="240" w:lineRule="auto"/>
      </w:pPr>
      <w:r>
        <w:separator/>
      </w:r>
    </w:p>
  </w:endnote>
  <w:endnote w:type="continuationSeparator" w:id="0">
    <w:p w14:paraId="1EA1D3C0" w14:textId="77777777" w:rsidR="00F37EB2" w:rsidRDefault="00F37EB2" w:rsidP="001C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0CCA" w14:textId="77777777" w:rsidR="00F37EB2" w:rsidRDefault="00F37EB2" w:rsidP="0069421C">
    <w:pPr>
      <w:pStyle w:val="Header"/>
      <w:pBdr>
        <w:bottom w:val="single" w:sz="6" w:space="1" w:color="808080" w:themeColor="background1" w:themeShade="80"/>
      </w:pBdr>
      <w:jc w:val="both"/>
      <w:rPr>
        <w:color w:val="808080" w:themeColor="background1" w:themeShade="80"/>
        <w:sz w:val="18"/>
        <w:szCs w:val="18"/>
      </w:rPr>
    </w:pPr>
  </w:p>
  <w:p w14:paraId="061A80B2" w14:textId="77777777" w:rsidR="00F37EB2" w:rsidRDefault="00F37EB2" w:rsidP="0069421C">
    <w:pPr>
      <w:pStyle w:val="Header"/>
      <w:jc w:val="both"/>
      <w:rPr>
        <w:color w:val="808080" w:themeColor="background1" w:themeShade="80"/>
        <w:sz w:val="18"/>
        <w:szCs w:val="18"/>
      </w:rPr>
    </w:pPr>
  </w:p>
  <w:p w14:paraId="41C7E1F0" w14:textId="5DB28DC0" w:rsidR="00F37EB2" w:rsidRPr="0043627A" w:rsidRDefault="00F37EB2" w:rsidP="0043627A">
    <w:pPr>
      <w:pStyle w:val="Header"/>
      <w:rPr>
        <w:noProof/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</w:rPr>
      <w:tab/>
    </w:r>
    <w:r>
      <w:rPr>
        <w:noProof/>
        <w:color w:val="808080" w:themeColor="background1" w:themeShade="80"/>
        <w:sz w:val="18"/>
        <w:szCs w:val="18"/>
      </w:rPr>
      <w:tab/>
      <w:t>Tudalen</w:t>
    </w:r>
    <w:r w:rsidRPr="007900F9">
      <w:rPr>
        <w:noProof/>
        <w:color w:val="808080" w:themeColor="background1" w:themeShade="80"/>
        <w:sz w:val="18"/>
        <w:szCs w:val="18"/>
      </w:rPr>
      <w:t xml:space="preserve"> </w:t>
    </w:r>
    <w:r w:rsidRPr="007900F9">
      <w:rPr>
        <w:b/>
        <w:noProof/>
        <w:color w:val="808080" w:themeColor="background1" w:themeShade="80"/>
        <w:sz w:val="18"/>
        <w:szCs w:val="18"/>
      </w:rPr>
      <w:fldChar w:fldCharType="begin"/>
    </w:r>
    <w:r w:rsidRPr="007900F9">
      <w:rPr>
        <w:b/>
        <w:noProof/>
        <w:color w:val="808080" w:themeColor="background1" w:themeShade="80"/>
        <w:sz w:val="18"/>
        <w:szCs w:val="18"/>
      </w:rPr>
      <w:instrText xml:space="preserve"> PAGE  \* Arabic  \* MERGEFORMAT </w:instrText>
    </w:r>
    <w:r w:rsidRPr="007900F9">
      <w:rPr>
        <w:b/>
        <w:noProof/>
        <w:color w:val="808080" w:themeColor="background1" w:themeShade="80"/>
        <w:sz w:val="18"/>
        <w:szCs w:val="18"/>
      </w:rPr>
      <w:fldChar w:fldCharType="separate"/>
    </w:r>
    <w:r w:rsidR="004031F2">
      <w:rPr>
        <w:b/>
        <w:noProof/>
        <w:color w:val="808080" w:themeColor="background1" w:themeShade="80"/>
        <w:sz w:val="18"/>
        <w:szCs w:val="18"/>
      </w:rPr>
      <w:t>4</w:t>
    </w:r>
    <w:r w:rsidRPr="007900F9">
      <w:rPr>
        <w:b/>
        <w:noProof/>
        <w:color w:val="808080" w:themeColor="background1" w:themeShade="80"/>
        <w:sz w:val="18"/>
        <w:szCs w:val="18"/>
      </w:rPr>
      <w:fldChar w:fldCharType="end"/>
    </w:r>
    <w:r>
      <w:rPr>
        <w:noProof/>
        <w:color w:val="808080" w:themeColor="background1" w:themeShade="80"/>
        <w:sz w:val="18"/>
        <w:szCs w:val="18"/>
      </w:rPr>
      <w:t xml:space="preserve"> o</w:t>
    </w:r>
    <w:r w:rsidRPr="007900F9">
      <w:rPr>
        <w:noProof/>
        <w:color w:val="808080" w:themeColor="background1" w:themeShade="80"/>
        <w:sz w:val="18"/>
        <w:szCs w:val="18"/>
      </w:rPr>
      <w:t xml:space="preserve"> </w:t>
    </w:r>
    <w:r w:rsidRPr="007900F9">
      <w:rPr>
        <w:b/>
        <w:noProof/>
        <w:color w:val="808080" w:themeColor="background1" w:themeShade="80"/>
        <w:sz w:val="18"/>
        <w:szCs w:val="18"/>
      </w:rPr>
      <w:fldChar w:fldCharType="begin"/>
    </w:r>
    <w:r w:rsidRPr="007900F9">
      <w:rPr>
        <w:b/>
        <w:noProof/>
        <w:color w:val="808080" w:themeColor="background1" w:themeShade="80"/>
        <w:sz w:val="18"/>
        <w:szCs w:val="18"/>
      </w:rPr>
      <w:instrText xml:space="preserve"> NUMPAGES  \* Arabic  \* MERGEFORMAT </w:instrText>
    </w:r>
    <w:r w:rsidRPr="007900F9">
      <w:rPr>
        <w:b/>
        <w:noProof/>
        <w:color w:val="808080" w:themeColor="background1" w:themeShade="80"/>
        <w:sz w:val="18"/>
        <w:szCs w:val="18"/>
      </w:rPr>
      <w:fldChar w:fldCharType="separate"/>
    </w:r>
    <w:r w:rsidR="004031F2">
      <w:rPr>
        <w:b/>
        <w:noProof/>
        <w:color w:val="808080" w:themeColor="background1" w:themeShade="80"/>
        <w:sz w:val="18"/>
        <w:szCs w:val="18"/>
      </w:rPr>
      <w:t>24</w:t>
    </w:r>
    <w:r w:rsidRPr="007900F9">
      <w:rPr>
        <w:b/>
        <w:noProof/>
        <w:color w:val="808080" w:themeColor="background1" w:themeShade="80"/>
        <w:sz w:val="18"/>
        <w:szCs w:val="18"/>
      </w:rPr>
      <w:fldChar w:fldCharType="end"/>
    </w:r>
    <w:r>
      <w:rPr>
        <w:noProof/>
        <w:color w:val="808080" w:themeColor="background1" w:themeShade="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342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40A84" w14:textId="77777777" w:rsidR="00F37EB2" w:rsidRDefault="00F37E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F6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304412C" w14:textId="77777777" w:rsidR="00F37EB2" w:rsidRDefault="00F37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38CE7" w14:textId="77777777" w:rsidR="00F37EB2" w:rsidRDefault="00F37EB2" w:rsidP="001C24EB">
      <w:pPr>
        <w:spacing w:after="0" w:line="240" w:lineRule="auto"/>
      </w:pPr>
      <w:r>
        <w:separator/>
      </w:r>
    </w:p>
  </w:footnote>
  <w:footnote w:type="continuationSeparator" w:id="0">
    <w:p w14:paraId="558ACAB8" w14:textId="77777777" w:rsidR="00F37EB2" w:rsidRDefault="00F37EB2" w:rsidP="001C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6C"/>
    <w:multiLevelType w:val="hybridMultilevel"/>
    <w:tmpl w:val="AB8CC1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0341"/>
    <w:multiLevelType w:val="hybridMultilevel"/>
    <w:tmpl w:val="F5B2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2774"/>
    <w:multiLevelType w:val="hybridMultilevel"/>
    <w:tmpl w:val="95349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D36EC"/>
    <w:multiLevelType w:val="hybridMultilevel"/>
    <w:tmpl w:val="6FE895C8"/>
    <w:lvl w:ilvl="0" w:tplc="21BC7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5250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A510B"/>
    <w:multiLevelType w:val="hybridMultilevel"/>
    <w:tmpl w:val="426C8332"/>
    <w:lvl w:ilvl="0" w:tplc="A2AABCFE">
      <w:start w:val="1"/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5E4DA1"/>
    <w:multiLevelType w:val="multilevel"/>
    <w:tmpl w:val="F1CEF3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6A6F30"/>
    <w:multiLevelType w:val="hybridMultilevel"/>
    <w:tmpl w:val="BE2A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136B9"/>
    <w:multiLevelType w:val="multilevel"/>
    <w:tmpl w:val="CDCA4D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9F0328"/>
    <w:multiLevelType w:val="hybridMultilevel"/>
    <w:tmpl w:val="AE300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41568"/>
    <w:multiLevelType w:val="hybridMultilevel"/>
    <w:tmpl w:val="42C047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DC48B5"/>
    <w:multiLevelType w:val="multilevel"/>
    <w:tmpl w:val="118434F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79B214C"/>
    <w:multiLevelType w:val="multilevel"/>
    <w:tmpl w:val="118434F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14257D"/>
    <w:multiLevelType w:val="multilevel"/>
    <w:tmpl w:val="F1CEF3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F7EE9"/>
    <w:multiLevelType w:val="multilevel"/>
    <w:tmpl w:val="DDFA7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01067E"/>
    <w:multiLevelType w:val="multilevel"/>
    <w:tmpl w:val="967693C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5FB61BB2"/>
    <w:multiLevelType w:val="hybridMultilevel"/>
    <w:tmpl w:val="66482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EA232A"/>
    <w:multiLevelType w:val="hybridMultilevel"/>
    <w:tmpl w:val="6E40E4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10805"/>
    <w:multiLevelType w:val="hybridMultilevel"/>
    <w:tmpl w:val="C5283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DE6EB2"/>
    <w:multiLevelType w:val="hybridMultilevel"/>
    <w:tmpl w:val="F9305B9C"/>
    <w:lvl w:ilvl="0" w:tplc="B6B021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3620E8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F3277"/>
    <w:multiLevelType w:val="multilevel"/>
    <w:tmpl w:val="DDFA74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04564E7"/>
    <w:multiLevelType w:val="hybridMultilevel"/>
    <w:tmpl w:val="8DE89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9A38CB"/>
    <w:multiLevelType w:val="hybridMultilevel"/>
    <w:tmpl w:val="FD32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B45D7"/>
    <w:multiLevelType w:val="multilevel"/>
    <w:tmpl w:val="96BE73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7CE77019"/>
    <w:multiLevelType w:val="hybridMultilevel"/>
    <w:tmpl w:val="7090B9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F2135"/>
    <w:multiLevelType w:val="multilevel"/>
    <w:tmpl w:val="DDFA74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21"/>
  </w:num>
  <w:num w:numId="5">
    <w:abstractNumId w:val="0"/>
  </w:num>
  <w:num w:numId="6">
    <w:abstractNumId w:val="16"/>
  </w:num>
  <w:num w:numId="7">
    <w:abstractNumId w:val="23"/>
  </w:num>
  <w:num w:numId="8">
    <w:abstractNumId w:val="1"/>
  </w:num>
  <w:num w:numId="9">
    <w:abstractNumId w:val="15"/>
  </w:num>
  <w:num w:numId="10">
    <w:abstractNumId w:val="20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12"/>
  </w:num>
  <w:num w:numId="18">
    <w:abstractNumId w:val="24"/>
  </w:num>
  <w:num w:numId="19">
    <w:abstractNumId w:val="19"/>
  </w:num>
  <w:num w:numId="20">
    <w:abstractNumId w:val="7"/>
  </w:num>
  <w:num w:numId="21">
    <w:abstractNumId w:val="18"/>
  </w:num>
  <w:num w:numId="22">
    <w:abstractNumId w:val="11"/>
  </w:num>
  <w:num w:numId="23">
    <w:abstractNumId w:val="14"/>
  </w:num>
  <w:num w:numId="24">
    <w:abstractNumId w:val="10"/>
  </w:num>
  <w:num w:numId="2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0D"/>
    <w:rsid w:val="00000B34"/>
    <w:rsid w:val="000022CF"/>
    <w:rsid w:val="000075F1"/>
    <w:rsid w:val="000126CA"/>
    <w:rsid w:val="00014039"/>
    <w:rsid w:val="00015D94"/>
    <w:rsid w:val="000171C8"/>
    <w:rsid w:val="000176B5"/>
    <w:rsid w:val="000206A3"/>
    <w:rsid w:val="000210BC"/>
    <w:rsid w:val="000210CF"/>
    <w:rsid w:val="00021346"/>
    <w:rsid w:val="00031CAD"/>
    <w:rsid w:val="00034B79"/>
    <w:rsid w:val="000352AF"/>
    <w:rsid w:val="00043EB6"/>
    <w:rsid w:val="0004773B"/>
    <w:rsid w:val="00051AB5"/>
    <w:rsid w:val="000521C1"/>
    <w:rsid w:val="0005290F"/>
    <w:rsid w:val="00055CF1"/>
    <w:rsid w:val="00057E0E"/>
    <w:rsid w:val="0006001C"/>
    <w:rsid w:val="00060D2E"/>
    <w:rsid w:val="0006179E"/>
    <w:rsid w:val="00063363"/>
    <w:rsid w:val="00063FAA"/>
    <w:rsid w:val="00064224"/>
    <w:rsid w:val="0006447B"/>
    <w:rsid w:val="00082123"/>
    <w:rsid w:val="000964BB"/>
    <w:rsid w:val="000A0A04"/>
    <w:rsid w:val="000A1B05"/>
    <w:rsid w:val="000A30D4"/>
    <w:rsid w:val="000A3942"/>
    <w:rsid w:val="000A4F6E"/>
    <w:rsid w:val="000B01D6"/>
    <w:rsid w:val="000B2541"/>
    <w:rsid w:val="000B2976"/>
    <w:rsid w:val="000B2A5F"/>
    <w:rsid w:val="000B2E77"/>
    <w:rsid w:val="000B3878"/>
    <w:rsid w:val="000B649D"/>
    <w:rsid w:val="000C1621"/>
    <w:rsid w:val="000D0B5C"/>
    <w:rsid w:val="000D16B1"/>
    <w:rsid w:val="000D456E"/>
    <w:rsid w:val="000D467A"/>
    <w:rsid w:val="000E5874"/>
    <w:rsid w:val="000E6C0B"/>
    <w:rsid w:val="000F0F71"/>
    <w:rsid w:val="000F3141"/>
    <w:rsid w:val="000F5DC2"/>
    <w:rsid w:val="000F650B"/>
    <w:rsid w:val="00101114"/>
    <w:rsid w:val="00104233"/>
    <w:rsid w:val="00111B7F"/>
    <w:rsid w:val="00113A16"/>
    <w:rsid w:val="00114A66"/>
    <w:rsid w:val="00127EDA"/>
    <w:rsid w:val="0013391D"/>
    <w:rsid w:val="00133E1E"/>
    <w:rsid w:val="001362FA"/>
    <w:rsid w:val="00144B9F"/>
    <w:rsid w:val="001474C1"/>
    <w:rsid w:val="001527E4"/>
    <w:rsid w:val="00155E15"/>
    <w:rsid w:val="00160B69"/>
    <w:rsid w:val="00161292"/>
    <w:rsid w:val="001623B2"/>
    <w:rsid w:val="001632B4"/>
    <w:rsid w:val="001642DF"/>
    <w:rsid w:val="00164C65"/>
    <w:rsid w:val="001662C2"/>
    <w:rsid w:val="00172B31"/>
    <w:rsid w:val="001759F4"/>
    <w:rsid w:val="00175C0C"/>
    <w:rsid w:val="001770B5"/>
    <w:rsid w:val="0018057B"/>
    <w:rsid w:val="0018420E"/>
    <w:rsid w:val="001868C5"/>
    <w:rsid w:val="001916FE"/>
    <w:rsid w:val="0019221E"/>
    <w:rsid w:val="00193563"/>
    <w:rsid w:val="00193AE6"/>
    <w:rsid w:val="00195202"/>
    <w:rsid w:val="00195D06"/>
    <w:rsid w:val="00195DEB"/>
    <w:rsid w:val="001A0D27"/>
    <w:rsid w:val="001A12B6"/>
    <w:rsid w:val="001A1679"/>
    <w:rsid w:val="001A2C3A"/>
    <w:rsid w:val="001A3246"/>
    <w:rsid w:val="001A4402"/>
    <w:rsid w:val="001A7FAE"/>
    <w:rsid w:val="001B4C38"/>
    <w:rsid w:val="001C0B82"/>
    <w:rsid w:val="001C24EB"/>
    <w:rsid w:val="001C2847"/>
    <w:rsid w:val="001C6048"/>
    <w:rsid w:val="001C7EBB"/>
    <w:rsid w:val="001E1FAB"/>
    <w:rsid w:val="001E4670"/>
    <w:rsid w:val="001F59B2"/>
    <w:rsid w:val="001F5CEC"/>
    <w:rsid w:val="001F680F"/>
    <w:rsid w:val="001F69C1"/>
    <w:rsid w:val="00200662"/>
    <w:rsid w:val="00200FE0"/>
    <w:rsid w:val="00201744"/>
    <w:rsid w:val="00204FAE"/>
    <w:rsid w:val="00210523"/>
    <w:rsid w:val="002139A1"/>
    <w:rsid w:val="002206C6"/>
    <w:rsid w:val="00224E49"/>
    <w:rsid w:val="00224EDD"/>
    <w:rsid w:val="00233157"/>
    <w:rsid w:val="0023610B"/>
    <w:rsid w:val="00242F92"/>
    <w:rsid w:val="00244D3E"/>
    <w:rsid w:val="00247DA1"/>
    <w:rsid w:val="0025028B"/>
    <w:rsid w:val="002513C2"/>
    <w:rsid w:val="00251471"/>
    <w:rsid w:val="00251754"/>
    <w:rsid w:val="00253325"/>
    <w:rsid w:val="00253634"/>
    <w:rsid w:val="00253AA7"/>
    <w:rsid w:val="00253EB1"/>
    <w:rsid w:val="0025426C"/>
    <w:rsid w:val="00254B25"/>
    <w:rsid w:val="00255C6D"/>
    <w:rsid w:val="00256DE9"/>
    <w:rsid w:val="00257FEF"/>
    <w:rsid w:val="00261431"/>
    <w:rsid w:val="00262D12"/>
    <w:rsid w:val="00264E9A"/>
    <w:rsid w:val="00270D9C"/>
    <w:rsid w:val="00272A94"/>
    <w:rsid w:val="00272BE6"/>
    <w:rsid w:val="00273787"/>
    <w:rsid w:val="00276737"/>
    <w:rsid w:val="00281833"/>
    <w:rsid w:val="002818CA"/>
    <w:rsid w:val="00282B9B"/>
    <w:rsid w:val="00283A73"/>
    <w:rsid w:val="0028747C"/>
    <w:rsid w:val="002917E1"/>
    <w:rsid w:val="00292C22"/>
    <w:rsid w:val="002A184E"/>
    <w:rsid w:val="002A30C8"/>
    <w:rsid w:val="002A54CB"/>
    <w:rsid w:val="002B53FB"/>
    <w:rsid w:val="002B7CDB"/>
    <w:rsid w:val="002C00F0"/>
    <w:rsid w:val="002C02F0"/>
    <w:rsid w:val="002C0CC8"/>
    <w:rsid w:val="002C0DC0"/>
    <w:rsid w:val="002C3E90"/>
    <w:rsid w:val="002C5869"/>
    <w:rsid w:val="002C71C2"/>
    <w:rsid w:val="002C72B7"/>
    <w:rsid w:val="002D243E"/>
    <w:rsid w:val="002D45CD"/>
    <w:rsid w:val="002D6D9B"/>
    <w:rsid w:val="002D7E5A"/>
    <w:rsid w:val="002E2230"/>
    <w:rsid w:val="002E28BA"/>
    <w:rsid w:val="002E46F7"/>
    <w:rsid w:val="002E4CC3"/>
    <w:rsid w:val="002E4EBB"/>
    <w:rsid w:val="002F1B41"/>
    <w:rsid w:val="002F5646"/>
    <w:rsid w:val="0030154B"/>
    <w:rsid w:val="00301741"/>
    <w:rsid w:val="00303897"/>
    <w:rsid w:val="00306B8B"/>
    <w:rsid w:val="003112D3"/>
    <w:rsid w:val="00312023"/>
    <w:rsid w:val="003147C6"/>
    <w:rsid w:val="003166A1"/>
    <w:rsid w:val="003221DF"/>
    <w:rsid w:val="00324CF9"/>
    <w:rsid w:val="003254C9"/>
    <w:rsid w:val="00331886"/>
    <w:rsid w:val="00333920"/>
    <w:rsid w:val="00340810"/>
    <w:rsid w:val="003414DD"/>
    <w:rsid w:val="00342932"/>
    <w:rsid w:val="00342A96"/>
    <w:rsid w:val="003456AD"/>
    <w:rsid w:val="0035044F"/>
    <w:rsid w:val="00353E5B"/>
    <w:rsid w:val="0035491A"/>
    <w:rsid w:val="00356944"/>
    <w:rsid w:val="00356E5E"/>
    <w:rsid w:val="00356F55"/>
    <w:rsid w:val="00357BE9"/>
    <w:rsid w:val="003622D5"/>
    <w:rsid w:val="00363437"/>
    <w:rsid w:val="00367AEF"/>
    <w:rsid w:val="003730A5"/>
    <w:rsid w:val="00376DF6"/>
    <w:rsid w:val="00382F6F"/>
    <w:rsid w:val="003833DD"/>
    <w:rsid w:val="00392B24"/>
    <w:rsid w:val="00396C5D"/>
    <w:rsid w:val="003972FA"/>
    <w:rsid w:val="003A0632"/>
    <w:rsid w:val="003A0917"/>
    <w:rsid w:val="003A0A27"/>
    <w:rsid w:val="003A0CD5"/>
    <w:rsid w:val="003A0F78"/>
    <w:rsid w:val="003A43D8"/>
    <w:rsid w:val="003A4E96"/>
    <w:rsid w:val="003A69FC"/>
    <w:rsid w:val="003B02DB"/>
    <w:rsid w:val="003B40C6"/>
    <w:rsid w:val="003B4CC2"/>
    <w:rsid w:val="003B6E54"/>
    <w:rsid w:val="003C0E3A"/>
    <w:rsid w:val="003C366E"/>
    <w:rsid w:val="003C4BDF"/>
    <w:rsid w:val="003C5E68"/>
    <w:rsid w:val="003D0EE0"/>
    <w:rsid w:val="003D4E6C"/>
    <w:rsid w:val="003E225A"/>
    <w:rsid w:val="003E235F"/>
    <w:rsid w:val="003E3B72"/>
    <w:rsid w:val="003E4033"/>
    <w:rsid w:val="003F1A1E"/>
    <w:rsid w:val="003F341C"/>
    <w:rsid w:val="003F50C4"/>
    <w:rsid w:val="003F7B0E"/>
    <w:rsid w:val="003F7B2B"/>
    <w:rsid w:val="004029E3"/>
    <w:rsid w:val="004031F2"/>
    <w:rsid w:val="00405B14"/>
    <w:rsid w:val="00405FCA"/>
    <w:rsid w:val="00406764"/>
    <w:rsid w:val="00415DA9"/>
    <w:rsid w:val="00423C89"/>
    <w:rsid w:val="004245C4"/>
    <w:rsid w:val="00425D01"/>
    <w:rsid w:val="00426273"/>
    <w:rsid w:val="004351F1"/>
    <w:rsid w:val="00435857"/>
    <w:rsid w:val="0043627A"/>
    <w:rsid w:val="00436E6C"/>
    <w:rsid w:val="0044331D"/>
    <w:rsid w:val="0044515D"/>
    <w:rsid w:val="004475B5"/>
    <w:rsid w:val="004476B2"/>
    <w:rsid w:val="00450E22"/>
    <w:rsid w:val="00451416"/>
    <w:rsid w:val="00451D8A"/>
    <w:rsid w:val="00454BB3"/>
    <w:rsid w:val="00455394"/>
    <w:rsid w:val="00455C1D"/>
    <w:rsid w:val="004566C2"/>
    <w:rsid w:val="00456B4B"/>
    <w:rsid w:val="00457168"/>
    <w:rsid w:val="004613A6"/>
    <w:rsid w:val="00461492"/>
    <w:rsid w:val="004623F7"/>
    <w:rsid w:val="00472326"/>
    <w:rsid w:val="0047332C"/>
    <w:rsid w:val="00475486"/>
    <w:rsid w:val="004847DC"/>
    <w:rsid w:val="00496A17"/>
    <w:rsid w:val="004972AE"/>
    <w:rsid w:val="004A1206"/>
    <w:rsid w:val="004A1F60"/>
    <w:rsid w:val="004A5A7F"/>
    <w:rsid w:val="004A6A71"/>
    <w:rsid w:val="004A7E79"/>
    <w:rsid w:val="004B09B7"/>
    <w:rsid w:val="004B22B4"/>
    <w:rsid w:val="004B249E"/>
    <w:rsid w:val="004B7974"/>
    <w:rsid w:val="004C1CB1"/>
    <w:rsid w:val="004C242A"/>
    <w:rsid w:val="004C4FBA"/>
    <w:rsid w:val="004C68AE"/>
    <w:rsid w:val="004D07A3"/>
    <w:rsid w:val="004D2808"/>
    <w:rsid w:val="004D316F"/>
    <w:rsid w:val="004D402C"/>
    <w:rsid w:val="004E0558"/>
    <w:rsid w:val="004E0E41"/>
    <w:rsid w:val="004E20BA"/>
    <w:rsid w:val="004E430C"/>
    <w:rsid w:val="004E5EAB"/>
    <w:rsid w:val="004F18AC"/>
    <w:rsid w:val="004F2132"/>
    <w:rsid w:val="004F4E03"/>
    <w:rsid w:val="00501F6F"/>
    <w:rsid w:val="0050319E"/>
    <w:rsid w:val="00503C9B"/>
    <w:rsid w:val="005041F2"/>
    <w:rsid w:val="00504385"/>
    <w:rsid w:val="00526FDB"/>
    <w:rsid w:val="0053032B"/>
    <w:rsid w:val="00530EAD"/>
    <w:rsid w:val="0053159C"/>
    <w:rsid w:val="0053466C"/>
    <w:rsid w:val="0054615A"/>
    <w:rsid w:val="00563390"/>
    <w:rsid w:val="00564D44"/>
    <w:rsid w:val="00573C4B"/>
    <w:rsid w:val="00575479"/>
    <w:rsid w:val="0057619F"/>
    <w:rsid w:val="0058008B"/>
    <w:rsid w:val="00587BD4"/>
    <w:rsid w:val="005922C3"/>
    <w:rsid w:val="005A2F63"/>
    <w:rsid w:val="005A3409"/>
    <w:rsid w:val="005A6496"/>
    <w:rsid w:val="005B3F9A"/>
    <w:rsid w:val="005C20B8"/>
    <w:rsid w:val="005C4AD3"/>
    <w:rsid w:val="005C5D84"/>
    <w:rsid w:val="005D215F"/>
    <w:rsid w:val="005E4ABF"/>
    <w:rsid w:val="005E7954"/>
    <w:rsid w:val="005F18AC"/>
    <w:rsid w:val="005F4564"/>
    <w:rsid w:val="005F6554"/>
    <w:rsid w:val="005F6FDE"/>
    <w:rsid w:val="005F75DA"/>
    <w:rsid w:val="006109FA"/>
    <w:rsid w:val="00621F68"/>
    <w:rsid w:val="00623CE8"/>
    <w:rsid w:val="00626651"/>
    <w:rsid w:val="00634C50"/>
    <w:rsid w:val="006452A5"/>
    <w:rsid w:val="00651CF9"/>
    <w:rsid w:val="006530B4"/>
    <w:rsid w:val="00660784"/>
    <w:rsid w:val="00663C6B"/>
    <w:rsid w:val="00664C98"/>
    <w:rsid w:val="00685085"/>
    <w:rsid w:val="00686656"/>
    <w:rsid w:val="0068665A"/>
    <w:rsid w:val="00691882"/>
    <w:rsid w:val="00691FAC"/>
    <w:rsid w:val="0069421C"/>
    <w:rsid w:val="0069424C"/>
    <w:rsid w:val="006971E6"/>
    <w:rsid w:val="00697212"/>
    <w:rsid w:val="006A159A"/>
    <w:rsid w:val="006A1BC9"/>
    <w:rsid w:val="006A2366"/>
    <w:rsid w:val="006A2C97"/>
    <w:rsid w:val="006A4AD5"/>
    <w:rsid w:val="006A5C81"/>
    <w:rsid w:val="006A6D5D"/>
    <w:rsid w:val="006B391A"/>
    <w:rsid w:val="006B5CA0"/>
    <w:rsid w:val="006B7B32"/>
    <w:rsid w:val="006C384B"/>
    <w:rsid w:val="006C38A8"/>
    <w:rsid w:val="006D5279"/>
    <w:rsid w:val="006D797B"/>
    <w:rsid w:val="006E037B"/>
    <w:rsid w:val="006E2B32"/>
    <w:rsid w:val="006E35AB"/>
    <w:rsid w:val="006E3D5C"/>
    <w:rsid w:val="006E5D2B"/>
    <w:rsid w:val="006F0B9D"/>
    <w:rsid w:val="00700BD9"/>
    <w:rsid w:val="00700EE7"/>
    <w:rsid w:val="007026F7"/>
    <w:rsid w:val="00702F44"/>
    <w:rsid w:val="00705F43"/>
    <w:rsid w:val="007075D4"/>
    <w:rsid w:val="00711F3B"/>
    <w:rsid w:val="00721A96"/>
    <w:rsid w:val="007226A2"/>
    <w:rsid w:val="00730E36"/>
    <w:rsid w:val="007322FB"/>
    <w:rsid w:val="00736629"/>
    <w:rsid w:val="0073737F"/>
    <w:rsid w:val="007426B6"/>
    <w:rsid w:val="00743E73"/>
    <w:rsid w:val="00744171"/>
    <w:rsid w:val="00745D06"/>
    <w:rsid w:val="00746B5E"/>
    <w:rsid w:val="0075192A"/>
    <w:rsid w:val="007559F9"/>
    <w:rsid w:val="00756B3A"/>
    <w:rsid w:val="00760718"/>
    <w:rsid w:val="00763817"/>
    <w:rsid w:val="00764B19"/>
    <w:rsid w:val="0077198D"/>
    <w:rsid w:val="00772BFF"/>
    <w:rsid w:val="007813B8"/>
    <w:rsid w:val="00782DA6"/>
    <w:rsid w:val="00783716"/>
    <w:rsid w:val="00783842"/>
    <w:rsid w:val="00783E59"/>
    <w:rsid w:val="007848BA"/>
    <w:rsid w:val="0078624A"/>
    <w:rsid w:val="00787266"/>
    <w:rsid w:val="007900F9"/>
    <w:rsid w:val="007918AF"/>
    <w:rsid w:val="007944FB"/>
    <w:rsid w:val="007A4D71"/>
    <w:rsid w:val="007B3832"/>
    <w:rsid w:val="007B3BFC"/>
    <w:rsid w:val="007C4A9D"/>
    <w:rsid w:val="007C6773"/>
    <w:rsid w:val="007C75ED"/>
    <w:rsid w:val="007D1337"/>
    <w:rsid w:val="007D7D65"/>
    <w:rsid w:val="007E26CF"/>
    <w:rsid w:val="007E626B"/>
    <w:rsid w:val="007F0FEE"/>
    <w:rsid w:val="007F32C0"/>
    <w:rsid w:val="007F3FE1"/>
    <w:rsid w:val="00801FE5"/>
    <w:rsid w:val="00804E0F"/>
    <w:rsid w:val="008119E3"/>
    <w:rsid w:val="00813532"/>
    <w:rsid w:val="00813CA3"/>
    <w:rsid w:val="008204DE"/>
    <w:rsid w:val="00823E19"/>
    <w:rsid w:val="00827AAF"/>
    <w:rsid w:val="00832D64"/>
    <w:rsid w:val="0083555B"/>
    <w:rsid w:val="008471A7"/>
    <w:rsid w:val="0085399E"/>
    <w:rsid w:val="00856AA3"/>
    <w:rsid w:val="00860951"/>
    <w:rsid w:val="00861114"/>
    <w:rsid w:val="00862B29"/>
    <w:rsid w:val="00863E5B"/>
    <w:rsid w:val="008644D8"/>
    <w:rsid w:val="0086654C"/>
    <w:rsid w:val="00870BDE"/>
    <w:rsid w:val="0087182D"/>
    <w:rsid w:val="00872F58"/>
    <w:rsid w:val="008730DD"/>
    <w:rsid w:val="00874754"/>
    <w:rsid w:val="008751D7"/>
    <w:rsid w:val="008800C2"/>
    <w:rsid w:val="00881FC1"/>
    <w:rsid w:val="00882AA4"/>
    <w:rsid w:val="008900DD"/>
    <w:rsid w:val="00894915"/>
    <w:rsid w:val="00894C2D"/>
    <w:rsid w:val="00895DC8"/>
    <w:rsid w:val="008A050B"/>
    <w:rsid w:val="008A140C"/>
    <w:rsid w:val="008A2078"/>
    <w:rsid w:val="008B0559"/>
    <w:rsid w:val="008B0C8C"/>
    <w:rsid w:val="008B15E7"/>
    <w:rsid w:val="008B2983"/>
    <w:rsid w:val="008B57ED"/>
    <w:rsid w:val="008C3436"/>
    <w:rsid w:val="008C3CB7"/>
    <w:rsid w:val="008C4492"/>
    <w:rsid w:val="008D28E9"/>
    <w:rsid w:val="008D59E9"/>
    <w:rsid w:val="008E1CFD"/>
    <w:rsid w:val="008E5814"/>
    <w:rsid w:val="008E7079"/>
    <w:rsid w:val="008E7216"/>
    <w:rsid w:val="008F3614"/>
    <w:rsid w:val="008F5781"/>
    <w:rsid w:val="008F5DBC"/>
    <w:rsid w:val="008F6485"/>
    <w:rsid w:val="008F6F6E"/>
    <w:rsid w:val="00900DFA"/>
    <w:rsid w:val="009028B3"/>
    <w:rsid w:val="00902C10"/>
    <w:rsid w:val="0090357E"/>
    <w:rsid w:val="00903623"/>
    <w:rsid w:val="009041D9"/>
    <w:rsid w:val="00910B48"/>
    <w:rsid w:val="009129B4"/>
    <w:rsid w:val="0091593B"/>
    <w:rsid w:val="00915FCC"/>
    <w:rsid w:val="00916783"/>
    <w:rsid w:val="00917CA5"/>
    <w:rsid w:val="00922ADD"/>
    <w:rsid w:val="00922BAE"/>
    <w:rsid w:val="00923C9A"/>
    <w:rsid w:val="00924DA0"/>
    <w:rsid w:val="00925ECF"/>
    <w:rsid w:val="0092677C"/>
    <w:rsid w:val="009274BB"/>
    <w:rsid w:val="00930246"/>
    <w:rsid w:val="0093025D"/>
    <w:rsid w:val="00941C40"/>
    <w:rsid w:val="009420BB"/>
    <w:rsid w:val="0094240F"/>
    <w:rsid w:val="00942C1E"/>
    <w:rsid w:val="00963621"/>
    <w:rsid w:val="009649A0"/>
    <w:rsid w:val="00971500"/>
    <w:rsid w:val="00971781"/>
    <w:rsid w:val="009750C9"/>
    <w:rsid w:val="00985578"/>
    <w:rsid w:val="00985C64"/>
    <w:rsid w:val="009875D5"/>
    <w:rsid w:val="00990512"/>
    <w:rsid w:val="00990FBF"/>
    <w:rsid w:val="00992B16"/>
    <w:rsid w:val="00994943"/>
    <w:rsid w:val="009A3B5F"/>
    <w:rsid w:val="009A6D94"/>
    <w:rsid w:val="009B53DB"/>
    <w:rsid w:val="009B6DE0"/>
    <w:rsid w:val="009B79D5"/>
    <w:rsid w:val="009C0AD9"/>
    <w:rsid w:val="009C464D"/>
    <w:rsid w:val="009C5CEA"/>
    <w:rsid w:val="009C75C0"/>
    <w:rsid w:val="009D3DF4"/>
    <w:rsid w:val="009D4798"/>
    <w:rsid w:val="009E2B61"/>
    <w:rsid w:val="009E5624"/>
    <w:rsid w:val="009F6DDD"/>
    <w:rsid w:val="00A006A8"/>
    <w:rsid w:val="00A02A88"/>
    <w:rsid w:val="00A03500"/>
    <w:rsid w:val="00A05DBD"/>
    <w:rsid w:val="00A1013A"/>
    <w:rsid w:val="00A102C9"/>
    <w:rsid w:val="00A15FA2"/>
    <w:rsid w:val="00A20937"/>
    <w:rsid w:val="00A2485E"/>
    <w:rsid w:val="00A30D50"/>
    <w:rsid w:val="00A32B4E"/>
    <w:rsid w:val="00A3566B"/>
    <w:rsid w:val="00A4089F"/>
    <w:rsid w:val="00A41BEB"/>
    <w:rsid w:val="00A4540C"/>
    <w:rsid w:val="00A52031"/>
    <w:rsid w:val="00A5258B"/>
    <w:rsid w:val="00A52A8D"/>
    <w:rsid w:val="00A5470D"/>
    <w:rsid w:val="00A56A66"/>
    <w:rsid w:val="00A6024D"/>
    <w:rsid w:val="00A65383"/>
    <w:rsid w:val="00A657C1"/>
    <w:rsid w:val="00A662DF"/>
    <w:rsid w:val="00A728D0"/>
    <w:rsid w:val="00A73695"/>
    <w:rsid w:val="00A743C1"/>
    <w:rsid w:val="00A81765"/>
    <w:rsid w:val="00A83AD0"/>
    <w:rsid w:val="00A842B4"/>
    <w:rsid w:val="00A903A6"/>
    <w:rsid w:val="00A90AAA"/>
    <w:rsid w:val="00A91392"/>
    <w:rsid w:val="00A93606"/>
    <w:rsid w:val="00A9607D"/>
    <w:rsid w:val="00AA0DBF"/>
    <w:rsid w:val="00AA1DF9"/>
    <w:rsid w:val="00AB06DB"/>
    <w:rsid w:val="00AB0FAD"/>
    <w:rsid w:val="00AC08F5"/>
    <w:rsid w:val="00AC15CA"/>
    <w:rsid w:val="00AC3D46"/>
    <w:rsid w:val="00AC53F1"/>
    <w:rsid w:val="00AD0E07"/>
    <w:rsid w:val="00AE4DE1"/>
    <w:rsid w:val="00AE68A2"/>
    <w:rsid w:val="00AF00A4"/>
    <w:rsid w:val="00AF55E3"/>
    <w:rsid w:val="00AF667E"/>
    <w:rsid w:val="00B00CD3"/>
    <w:rsid w:val="00B019BF"/>
    <w:rsid w:val="00B05F4A"/>
    <w:rsid w:val="00B063A5"/>
    <w:rsid w:val="00B06ECB"/>
    <w:rsid w:val="00B11E39"/>
    <w:rsid w:val="00B174A8"/>
    <w:rsid w:val="00B21ED7"/>
    <w:rsid w:val="00B22B5D"/>
    <w:rsid w:val="00B23F9E"/>
    <w:rsid w:val="00B26EAE"/>
    <w:rsid w:val="00B33A89"/>
    <w:rsid w:val="00B355A8"/>
    <w:rsid w:val="00B403AA"/>
    <w:rsid w:val="00B43CF9"/>
    <w:rsid w:val="00B47AD8"/>
    <w:rsid w:val="00B50742"/>
    <w:rsid w:val="00B53479"/>
    <w:rsid w:val="00B5562F"/>
    <w:rsid w:val="00B561F4"/>
    <w:rsid w:val="00B57667"/>
    <w:rsid w:val="00B6054C"/>
    <w:rsid w:val="00B61782"/>
    <w:rsid w:val="00B625DA"/>
    <w:rsid w:val="00B630B5"/>
    <w:rsid w:val="00B64FEA"/>
    <w:rsid w:val="00B82084"/>
    <w:rsid w:val="00B82213"/>
    <w:rsid w:val="00B8397B"/>
    <w:rsid w:val="00B84479"/>
    <w:rsid w:val="00B846EB"/>
    <w:rsid w:val="00B8537C"/>
    <w:rsid w:val="00B86DB2"/>
    <w:rsid w:val="00B92551"/>
    <w:rsid w:val="00B93307"/>
    <w:rsid w:val="00B968EC"/>
    <w:rsid w:val="00BA0C9E"/>
    <w:rsid w:val="00BA15E4"/>
    <w:rsid w:val="00BA20C1"/>
    <w:rsid w:val="00BA47F4"/>
    <w:rsid w:val="00BA4DBC"/>
    <w:rsid w:val="00BA5FB9"/>
    <w:rsid w:val="00BA6167"/>
    <w:rsid w:val="00BB0176"/>
    <w:rsid w:val="00BB4ED8"/>
    <w:rsid w:val="00BB52C3"/>
    <w:rsid w:val="00BC238B"/>
    <w:rsid w:val="00BC3D2A"/>
    <w:rsid w:val="00BC4420"/>
    <w:rsid w:val="00BD0D64"/>
    <w:rsid w:val="00BD3B7D"/>
    <w:rsid w:val="00BD4C58"/>
    <w:rsid w:val="00BD5193"/>
    <w:rsid w:val="00BD5BC6"/>
    <w:rsid w:val="00BE0CE1"/>
    <w:rsid w:val="00BE31AB"/>
    <w:rsid w:val="00BE582B"/>
    <w:rsid w:val="00BE6037"/>
    <w:rsid w:val="00BE688C"/>
    <w:rsid w:val="00BE7F95"/>
    <w:rsid w:val="00BF072F"/>
    <w:rsid w:val="00BF259A"/>
    <w:rsid w:val="00BF29C2"/>
    <w:rsid w:val="00BF5B03"/>
    <w:rsid w:val="00BF7363"/>
    <w:rsid w:val="00C00FC7"/>
    <w:rsid w:val="00C0122C"/>
    <w:rsid w:val="00C03C31"/>
    <w:rsid w:val="00C03DD7"/>
    <w:rsid w:val="00C043BA"/>
    <w:rsid w:val="00C1114E"/>
    <w:rsid w:val="00C11444"/>
    <w:rsid w:val="00C11C54"/>
    <w:rsid w:val="00C1757A"/>
    <w:rsid w:val="00C2068E"/>
    <w:rsid w:val="00C2303B"/>
    <w:rsid w:val="00C23652"/>
    <w:rsid w:val="00C239B1"/>
    <w:rsid w:val="00C27721"/>
    <w:rsid w:val="00C3467B"/>
    <w:rsid w:val="00C37C90"/>
    <w:rsid w:val="00C41546"/>
    <w:rsid w:val="00C43C29"/>
    <w:rsid w:val="00C44A9B"/>
    <w:rsid w:val="00C500B0"/>
    <w:rsid w:val="00C502F5"/>
    <w:rsid w:val="00C55494"/>
    <w:rsid w:val="00C57606"/>
    <w:rsid w:val="00C60B5F"/>
    <w:rsid w:val="00C60CBB"/>
    <w:rsid w:val="00C64CB9"/>
    <w:rsid w:val="00C673FF"/>
    <w:rsid w:val="00C701B3"/>
    <w:rsid w:val="00C717CA"/>
    <w:rsid w:val="00C72FC8"/>
    <w:rsid w:val="00C73021"/>
    <w:rsid w:val="00C75422"/>
    <w:rsid w:val="00C82E39"/>
    <w:rsid w:val="00C8389A"/>
    <w:rsid w:val="00C850CF"/>
    <w:rsid w:val="00C91632"/>
    <w:rsid w:val="00C91AF7"/>
    <w:rsid w:val="00C91F53"/>
    <w:rsid w:val="00C94D7A"/>
    <w:rsid w:val="00CA25C6"/>
    <w:rsid w:val="00CA2D61"/>
    <w:rsid w:val="00CA7B15"/>
    <w:rsid w:val="00CB26F4"/>
    <w:rsid w:val="00CB2F74"/>
    <w:rsid w:val="00CB35F0"/>
    <w:rsid w:val="00CB64CA"/>
    <w:rsid w:val="00CC6006"/>
    <w:rsid w:val="00CD0099"/>
    <w:rsid w:val="00CD1784"/>
    <w:rsid w:val="00CE0162"/>
    <w:rsid w:val="00CE1EC7"/>
    <w:rsid w:val="00CE387F"/>
    <w:rsid w:val="00CE4F6A"/>
    <w:rsid w:val="00CF2363"/>
    <w:rsid w:val="00CF2491"/>
    <w:rsid w:val="00CF25BE"/>
    <w:rsid w:val="00CF34F5"/>
    <w:rsid w:val="00CF44FA"/>
    <w:rsid w:val="00CF500F"/>
    <w:rsid w:val="00CF6F4E"/>
    <w:rsid w:val="00CF7CDB"/>
    <w:rsid w:val="00D01B73"/>
    <w:rsid w:val="00D032A5"/>
    <w:rsid w:val="00D05740"/>
    <w:rsid w:val="00D0610B"/>
    <w:rsid w:val="00D06D6C"/>
    <w:rsid w:val="00D11105"/>
    <w:rsid w:val="00D11C00"/>
    <w:rsid w:val="00D11EF9"/>
    <w:rsid w:val="00D14C8B"/>
    <w:rsid w:val="00D17809"/>
    <w:rsid w:val="00D17E50"/>
    <w:rsid w:val="00D20DE9"/>
    <w:rsid w:val="00D244AC"/>
    <w:rsid w:val="00D25920"/>
    <w:rsid w:val="00D27240"/>
    <w:rsid w:val="00D3240F"/>
    <w:rsid w:val="00D36E3C"/>
    <w:rsid w:val="00D5054B"/>
    <w:rsid w:val="00D519B9"/>
    <w:rsid w:val="00D55CE0"/>
    <w:rsid w:val="00D64FE5"/>
    <w:rsid w:val="00D6685B"/>
    <w:rsid w:val="00D67157"/>
    <w:rsid w:val="00D7264E"/>
    <w:rsid w:val="00D72CA1"/>
    <w:rsid w:val="00D83EA7"/>
    <w:rsid w:val="00D84CDC"/>
    <w:rsid w:val="00D84FDE"/>
    <w:rsid w:val="00D85A24"/>
    <w:rsid w:val="00D86AA1"/>
    <w:rsid w:val="00D91F9C"/>
    <w:rsid w:val="00D921AB"/>
    <w:rsid w:val="00D937EB"/>
    <w:rsid w:val="00D938D1"/>
    <w:rsid w:val="00D96E28"/>
    <w:rsid w:val="00D9770B"/>
    <w:rsid w:val="00DA02DB"/>
    <w:rsid w:val="00DA0D79"/>
    <w:rsid w:val="00DA4D7B"/>
    <w:rsid w:val="00DA61EB"/>
    <w:rsid w:val="00DA6558"/>
    <w:rsid w:val="00DA7F54"/>
    <w:rsid w:val="00DB1CF0"/>
    <w:rsid w:val="00DB4390"/>
    <w:rsid w:val="00DB4669"/>
    <w:rsid w:val="00DC3EDD"/>
    <w:rsid w:val="00DC3F30"/>
    <w:rsid w:val="00DC51C5"/>
    <w:rsid w:val="00DC67A6"/>
    <w:rsid w:val="00DD24C5"/>
    <w:rsid w:val="00DD4C5C"/>
    <w:rsid w:val="00DD66D6"/>
    <w:rsid w:val="00DE1593"/>
    <w:rsid w:val="00DE688D"/>
    <w:rsid w:val="00DF1ADF"/>
    <w:rsid w:val="00DF6D45"/>
    <w:rsid w:val="00DF7398"/>
    <w:rsid w:val="00E052D8"/>
    <w:rsid w:val="00E05A20"/>
    <w:rsid w:val="00E05ACF"/>
    <w:rsid w:val="00E07515"/>
    <w:rsid w:val="00E07933"/>
    <w:rsid w:val="00E07A99"/>
    <w:rsid w:val="00E07E29"/>
    <w:rsid w:val="00E11D66"/>
    <w:rsid w:val="00E14E8A"/>
    <w:rsid w:val="00E17DE0"/>
    <w:rsid w:val="00E30929"/>
    <w:rsid w:val="00E419FE"/>
    <w:rsid w:val="00E42099"/>
    <w:rsid w:val="00E42132"/>
    <w:rsid w:val="00E43A35"/>
    <w:rsid w:val="00E50E76"/>
    <w:rsid w:val="00E53155"/>
    <w:rsid w:val="00E55040"/>
    <w:rsid w:val="00E551C5"/>
    <w:rsid w:val="00E56A9D"/>
    <w:rsid w:val="00E65CA8"/>
    <w:rsid w:val="00E663BD"/>
    <w:rsid w:val="00E663EA"/>
    <w:rsid w:val="00E6666C"/>
    <w:rsid w:val="00E66A09"/>
    <w:rsid w:val="00E717F0"/>
    <w:rsid w:val="00E71FFC"/>
    <w:rsid w:val="00E74DC8"/>
    <w:rsid w:val="00E75135"/>
    <w:rsid w:val="00E81E8B"/>
    <w:rsid w:val="00E8206F"/>
    <w:rsid w:val="00E82A3B"/>
    <w:rsid w:val="00E85D48"/>
    <w:rsid w:val="00E86489"/>
    <w:rsid w:val="00E87AA7"/>
    <w:rsid w:val="00E9006C"/>
    <w:rsid w:val="00E96203"/>
    <w:rsid w:val="00E96BAC"/>
    <w:rsid w:val="00E97C04"/>
    <w:rsid w:val="00EA01E1"/>
    <w:rsid w:val="00EB41F7"/>
    <w:rsid w:val="00EB4AB4"/>
    <w:rsid w:val="00EB535F"/>
    <w:rsid w:val="00EB56F3"/>
    <w:rsid w:val="00EB7884"/>
    <w:rsid w:val="00EC18D4"/>
    <w:rsid w:val="00EC4995"/>
    <w:rsid w:val="00EC5AC7"/>
    <w:rsid w:val="00EE1866"/>
    <w:rsid w:val="00EE26C4"/>
    <w:rsid w:val="00EE43D0"/>
    <w:rsid w:val="00EE4B0A"/>
    <w:rsid w:val="00EE6AE2"/>
    <w:rsid w:val="00EE72DF"/>
    <w:rsid w:val="00EE7B31"/>
    <w:rsid w:val="00EF0779"/>
    <w:rsid w:val="00EF1304"/>
    <w:rsid w:val="00EF26C1"/>
    <w:rsid w:val="00EF3563"/>
    <w:rsid w:val="00EF41AC"/>
    <w:rsid w:val="00EF6683"/>
    <w:rsid w:val="00F04FD0"/>
    <w:rsid w:val="00F06F1D"/>
    <w:rsid w:val="00F07452"/>
    <w:rsid w:val="00F0753F"/>
    <w:rsid w:val="00F12032"/>
    <w:rsid w:val="00F160F4"/>
    <w:rsid w:val="00F222C0"/>
    <w:rsid w:val="00F22C73"/>
    <w:rsid w:val="00F2581B"/>
    <w:rsid w:val="00F27FFB"/>
    <w:rsid w:val="00F3101E"/>
    <w:rsid w:val="00F31183"/>
    <w:rsid w:val="00F311A3"/>
    <w:rsid w:val="00F31498"/>
    <w:rsid w:val="00F3151E"/>
    <w:rsid w:val="00F34497"/>
    <w:rsid w:val="00F37476"/>
    <w:rsid w:val="00F37AD0"/>
    <w:rsid w:val="00F37EB2"/>
    <w:rsid w:val="00F40C13"/>
    <w:rsid w:val="00F41121"/>
    <w:rsid w:val="00F412EF"/>
    <w:rsid w:val="00F41EF3"/>
    <w:rsid w:val="00F420B0"/>
    <w:rsid w:val="00F42B40"/>
    <w:rsid w:val="00F446BF"/>
    <w:rsid w:val="00F47EFF"/>
    <w:rsid w:val="00F50E82"/>
    <w:rsid w:val="00F5345B"/>
    <w:rsid w:val="00F54829"/>
    <w:rsid w:val="00F54C4C"/>
    <w:rsid w:val="00F6392A"/>
    <w:rsid w:val="00F70E23"/>
    <w:rsid w:val="00F71B4F"/>
    <w:rsid w:val="00F72B8E"/>
    <w:rsid w:val="00F7302E"/>
    <w:rsid w:val="00F75BC9"/>
    <w:rsid w:val="00F80BD1"/>
    <w:rsid w:val="00F82A89"/>
    <w:rsid w:val="00F85EFA"/>
    <w:rsid w:val="00F87343"/>
    <w:rsid w:val="00F91B86"/>
    <w:rsid w:val="00F92E8E"/>
    <w:rsid w:val="00FA2D2B"/>
    <w:rsid w:val="00FA3CEA"/>
    <w:rsid w:val="00FA6FFC"/>
    <w:rsid w:val="00FB27DA"/>
    <w:rsid w:val="00FC03A2"/>
    <w:rsid w:val="00FC18A4"/>
    <w:rsid w:val="00FC2984"/>
    <w:rsid w:val="00FC360D"/>
    <w:rsid w:val="00FC4ADE"/>
    <w:rsid w:val="00FC5B3D"/>
    <w:rsid w:val="00FC71F3"/>
    <w:rsid w:val="00FD25F9"/>
    <w:rsid w:val="00FD3DFD"/>
    <w:rsid w:val="00FD68D2"/>
    <w:rsid w:val="00FE43CA"/>
    <w:rsid w:val="00FE4D09"/>
    <w:rsid w:val="00FE6E66"/>
    <w:rsid w:val="00FF100C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6B5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D9"/>
    <w:pPr>
      <w:spacing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099"/>
    <w:pPr>
      <w:keepNext/>
      <w:keepLines/>
      <w:pageBreakBefore/>
      <w:numPr>
        <w:numId w:val="1"/>
      </w:numPr>
      <w:spacing w:before="480" w:after="360"/>
      <w:ind w:left="851" w:hanging="851"/>
      <w:outlineLvl w:val="0"/>
    </w:pPr>
    <w:rPr>
      <w:rFonts w:eastAsiaTheme="majorEastAsia" w:cstheme="majorBidi"/>
      <w:bCs/>
      <w:color w:val="284A6E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FB9"/>
    <w:pPr>
      <w:keepNext/>
      <w:keepLines/>
      <w:numPr>
        <w:ilvl w:val="1"/>
        <w:numId w:val="1"/>
      </w:numPr>
      <w:pBdr>
        <w:bottom w:val="single" w:sz="4" w:space="1" w:color="auto"/>
      </w:pBdr>
      <w:spacing w:before="480" w:after="240"/>
      <w:ind w:left="851" w:hanging="851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BD4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="Arial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6654C"/>
    <w:pPr>
      <w:keepNext/>
      <w:keepLines/>
      <w:numPr>
        <w:ilvl w:val="3"/>
        <w:numId w:val="1"/>
      </w:numPr>
      <w:pBdr>
        <w:top w:val="single" w:sz="4" w:space="10" w:color="B8CCE4" w:themeColor="accent1" w:themeTint="66"/>
        <w:left w:val="single" w:sz="4" w:space="10" w:color="B8CCE4" w:themeColor="accent1" w:themeTint="66"/>
        <w:bottom w:val="single" w:sz="4" w:space="10" w:color="B8CCE4" w:themeColor="accent1" w:themeTint="66"/>
        <w:right w:val="single" w:sz="4" w:space="10" w:color="B8CCE4" w:themeColor="accent1" w:themeTint="66"/>
      </w:pBdr>
      <w:shd w:val="clear" w:color="auto" w:fill="C6D9F1" w:themeFill="text2" w:themeFillTint="33"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8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8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8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8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8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099"/>
    <w:rPr>
      <w:rFonts w:ascii="Arial" w:eastAsiaTheme="majorEastAsia" w:hAnsi="Arial" w:cstheme="majorBidi"/>
      <w:bCs/>
      <w:color w:val="284A6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FB9"/>
    <w:rPr>
      <w:rFonts w:ascii="Arial" w:eastAsiaTheme="majorEastAsia" w:hAnsi="Arial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92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int">
    <w:name w:val="Clint"/>
    <w:basedOn w:val="TableNormal"/>
    <w:uiPriority w:val="99"/>
    <w:rsid w:val="00CE0162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284A6E"/>
      </w:tcPr>
    </w:tblStylePr>
  </w:style>
  <w:style w:type="paragraph" w:styleId="Header">
    <w:name w:val="header"/>
    <w:basedOn w:val="Normal"/>
    <w:link w:val="HeaderChar"/>
    <w:uiPriority w:val="99"/>
    <w:unhideWhenUsed/>
    <w:rsid w:val="001C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E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05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B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0AD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587BD4"/>
    <w:rPr>
      <w:rFonts w:ascii="Arial" w:eastAsiaTheme="majorEastAsia" w:hAnsi="Arial" w:cs="Arial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654C"/>
    <w:rPr>
      <w:rFonts w:ascii="Arial" w:eastAsiaTheme="majorEastAsia" w:hAnsi="Arial" w:cstheme="majorBidi"/>
      <w:bCs/>
      <w:iCs/>
      <w:shd w:val="clear" w:color="auto" w:fill="C6D9F1" w:themeFill="text2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351F1"/>
    <w:pPr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3246"/>
    <w:pPr>
      <w:spacing w:after="100"/>
    </w:pPr>
    <w:rPr>
      <w:color w:val="284A6E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C71C2"/>
    <w:pPr>
      <w:tabs>
        <w:tab w:val="left" w:pos="993"/>
        <w:tab w:val="right" w:leader="dot" w:pos="9607"/>
      </w:tabs>
      <w:spacing w:after="100"/>
      <w:ind w:left="993" w:hanging="567"/>
    </w:pPr>
  </w:style>
  <w:style w:type="character" w:styleId="FollowedHyperlink">
    <w:name w:val="FollowedHyperlink"/>
    <w:basedOn w:val="DefaultParagraphFont"/>
    <w:uiPriority w:val="99"/>
    <w:semiHidden/>
    <w:unhideWhenUsed/>
    <w:rsid w:val="003A0F78"/>
    <w:rPr>
      <w:color w:val="800080" w:themeColor="followedHyperlink"/>
      <w:u w:val="single"/>
    </w:rPr>
  </w:style>
  <w:style w:type="paragraph" w:customStyle="1" w:styleId="Cover-Heading1">
    <w:name w:val="Cover - Heading 1"/>
    <w:basedOn w:val="Heading1"/>
    <w:qFormat/>
    <w:rsid w:val="0069421C"/>
    <w:pPr>
      <w:numPr>
        <w:numId w:val="0"/>
      </w:numPr>
      <w:spacing w:line="276" w:lineRule="auto"/>
    </w:pPr>
    <w:rPr>
      <w:sz w:val="48"/>
      <w:szCs w:val="48"/>
    </w:rPr>
  </w:style>
  <w:style w:type="paragraph" w:customStyle="1" w:styleId="Cover-Heading3">
    <w:name w:val="Cover - Heading 3"/>
    <w:basedOn w:val="Heading3"/>
    <w:qFormat/>
    <w:rsid w:val="0069421C"/>
    <w:pPr>
      <w:numPr>
        <w:ilvl w:val="0"/>
        <w:numId w:val="0"/>
      </w:numPr>
      <w:pBdr>
        <w:bottom w:val="single" w:sz="4" w:space="1" w:color="auto"/>
      </w:pBdr>
      <w:spacing w:before="480" w:after="240"/>
    </w:pPr>
    <w:rPr>
      <w:b w:val="0"/>
      <w:color w:val="auto"/>
      <w:sz w:val="28"/>
      <w:szCs w:val="26"/>
    </w:rPr>
  </w:style>
  <w:style w:type="paragraph" w:customStyle="1" w:styleId="Cover-Heading2">
    <w:name w:val="Cover - Heading 2"/>
    <w:basedOn w:val="Heading2"/>
    <w:qFormat/>
    <w:rsid w:val="0069421C"/>
    <w:pPr>
      <w:numPr>
        <w:ilvl w:val="0"/>
        <w:numId w:val="0"/>
      </w:numPr>
      <w:pBdr>
        <w:bottom w:val="none" w:sz="0" w:space="0" w:color="auto"/>
      </w:pBdr>
      <w:spacing w:before="200" w:after="0" w:line="276" w:lineRule="auto"/>
    </w:pPr>
    <w:rPr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70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B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DE"/>
    <w:rPr>
      <w:rFonts w:ascii="Arial" w:hAnsi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54C4C"/>
    <w:pPr>
      <w:tabs>
        <w:tab w:val="left" w:pos="1320"/>
        <w:tab w:val="right" w:leader="dot" w:pos="9607"/>
      </w:tabs>
      <w:spacing w:after="100"/>
      <w:ind w:left="1701" w:hanging="708"/>
    </w:pPr>
  </w:style>
  <w:style w:type="paragraph" w:customStyle="1" w:styleId="Default">
    <w:name w:val="Default"/>
    <w:rsid w:val="00D96E28"/>
    <w:pPr>
      <w:autoSpaceDE w:val="0"/>
      <w:autoSpaceDN w:val="0"/>
      <w:adjustRightInd w:val="0"/>
      <w:spacing w:after="0" w:line="240" w:lineRule="auto"/>
    </w:pPr>
    <w:rPr>
      <w:rFonts w:ascii="FS Me Light" w:hAnsi="FS Me Light" w:cs="FS Me Ligh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1F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F5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F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D9"/>
    <w:pPr>
      <w:spacing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099"/>
    <w:pPr>
      <w:keepNext/>
      <w:keepLines/>
      <w:pageBreakBefore/>
      <w:numPr>
        <w:numId w:val="1"/>
      </w:numPr>
      <w:spacing w:before="480" w:after="360"/>
      <w:ind w:left="851" w:hanging="851"/>
      <w:outlineLvl w:val="0"/>
    </w:pPr>
    <w:rPr>
      <w:rFonts w:eastAsiaTheme="majorEastAsia" w:cstheme="majorBidi"/>
      <w:bCs/>
      <w:color w:val="284A6E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FB9"/>
    <w:pPr>
      <w:keepNext/>
      <w:keepLines/>
      <w:numPr>
        <w:ilvl w:val="1"/>
        <w:numId w:val="1"/>
      </w:numPr>
      <w:pBdr>
        <w:bottom w:val="single" w:sz="4" w:space="1" w:color="auto"/>
      </w:pBdr>
      <w:spacing w:before="480" w:after="240"/>
      <w:ind w:left="851" w:hanging="851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BD4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="Arial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6654C"/>
    <w:pPr>
      <w:keepNext/>
      <w:keepLines/>
      <w:numPr>
        <w:ilvl w:val="3"/>
        <w:numId w:val="1"/>
      </w:numPr>
      <w:pBdr>
        <w:top w:val="single" w:sz="4" w:space="10" w:color="B8CCE4" w:themeColor="accent1" w:themeTint="66"/>
        <w:left w:val="single" w:sz="4" w:space="10" w:color="B8CCE4" w:themeColor="accent1" w:themeTint="66"/>
        <w:bottom w:val="single" w:sz="4" w:space="10" w:color="B8CCE4" w:themeColor="accent1" w:themeTint="66"/>
        <w:right w:val="single" w:sz="4" w:space="10" w:color="B8CCE4" w:themeColor="accent1" w:themeTint="66"/>
      </w:pBdr>
      <w:shd w:val="clear" w:color="auto" w:fill="C6D9F1" w:themeFill="text2" w:themeFillTint="33"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8D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8D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8D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8D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8D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099"/>
    <w:rPr>
      <w:rFonts w:ascii="Arial" w:eastAsiaTheme="majorEastAsia" w:hAnsi="Arial" w:cstheme="majorBidi"/>
      <w:bCs/>
      <w:color w:val="284A6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5FB9"/>
    <w:rPr>
      <w:rFonts w:ascii="Arial" w:eastAsiaTheme="majorEastAsia" w:hAnsi="Arial" w:cstheme="majorBidi"/>
      <w:bCs/>
      <w:sz w:val="28"/>
      <w:szCs w:val="26"/>
    </w:rPr>
  </w:style>
  <w:style w:type="table" w:styleId="TableGrid">
    <w:name w:val="Table Grid"/>
    <w:basedOn w:val="TableNormal"/>
    <w:uiPriority w:val="59"/>
    <w:rsid w:val="0092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int">
    <w:name w:val="Clint"/>
    <w:basedOn w:val="TableNormal"/>
    <w:uiPriority w:val="99"/>
    <w:rsid w:val="00CE0162"/>
    <w:pPr>
      <w:spacing w:after="0" w:line="240" w:lineRule="auto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284A6E"/>
      </w:tcPr>
    </w:tblStylePr>
  </w:style>
  <w:style w:type="paragraph" w:styleId="Header">
    <w:name w:val="header"/>
    <w:basedOn w:val="Normal"/>
    <w:link w:val="HeaderChar"/>
    <w:uiPriority w:val="99"/>
    <w:unhideWhenUsed/>
    <w:rsid w:val="001C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E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2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E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05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B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C0AD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587BD4"/>
    <w:rPr>
      <w:rFonts w:ascii="Arial" w:eastAsiaTheme="majorEastAsia" w:hAnsi="Arial" w:cs="Arial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654C"/>
    <w:rPr>
      <w:rFonts w:ascii="Arial" w:eastAsiaTheme="majorEastAsia" w:hAnsi="Arial" w:cstheme="majorBidi"/>
      <w:bCs/>
      <w:iCs/>
      <w:shd w:val="clear" w:color="auto" w:fill="C6D9F1" w:themeFill="text2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8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8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8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351F1"/>
    <w:pPr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3246"/>
    <w:pPr>
      <w:spacing w:after="100"/>
    </w:pPr>
    <w:rPr>
      <w:color w:val="284A6E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C71C2"/>
    <w:pPr>
      <w:tabs>
        <w:tab w:val="left" w:pos="993"/>
        <w:tab w:val="right" w:leader="dot" w:pos="9607"/>
      </w:tabs>
      <w:spacing w:after="100"/>
      <w:ind w:left="993" w:hanging="567"/>
    </w:pPr>
  </w:style>
  <w:style w:type="character" w:styleId="FollowedHyperlink">
    <w:name w:val="FollowedHyperlink"/>
    <w:basedOn w:val="DefaultParagraphFont"/>
    <w:uiPriority w:val="99"/>
    <w:semiHidden/>
    <w:unhideWhenUsed/>
    <w:rsid w:val="003A0F78"/>
    <w:rPr>
      <w:color w:val="800080" w:themeColor="followedHyperlink"/>
      <w:u w:val="single"/>
    </w:rPr>
  </w:style>
  <w:style w:type="paragraph" w:customStyle="1" w:styleId="Cover-Heading1">
    <w:name w:val="Cover - Heading 1"/>
    <w:basedOn w:val="Heading1"/>
    <w:qFormat/>
    <w:rsid w:val="0069421C"/>
    <w:pPr>
      <w:numPr>
        <w:numId w:val="0"/>
      </w:numPr>
      <w:spacing w:line="276" w:lineRule="auto"/>
    </w:pPr>
    <w:rPr>
      <w:sz w:val="48"/>
      <w:szCs w:val="48"/>
    </w:rPr>
  </w:style>
  <w:style w:type="paragraph" w:customStyle="1" w:styleId="Cover-Heading3">
    <w:name w:val="Cover - Heading 3"/>
    <w:basedOn w:val="Heading3"/>
    <w:qFormat/>
    <w:rsid w:val="0069421C"/>
    <w:pPr>
      <w:numPr>
        <w:ilvl w:val="0"/>
        <w:numId w:val="0"/>
      </w:numPr>
      <w:pBdr>
        <w:bottom w:val="single" w:sz="4" w:space="1" w:color="auto"/>
      </w:pBdr>
      <w:spacing w:before="480" w:after="240"/>
    </w:pPr>
    <w:rPr>
      <w:b w:val="0"/>
      <w:color w:val="auto"/>
      <w:sz w:val="28"/>
      <w:szCs w:val="26"/>
    </w:rPr>
  </w:style>
  <w:style w:type="paragraph" w:customStyle="1" w:styleId="Cover-Heading2">
    <w:name w:val="Cover - Heading 2"/>
    <w:basedOn w:val="Heading2"/>
    <w:qFormat/>
    <w:rsid w:val="0069421C"/>
    <w:pPr>
      <w:numPr>
        <w:ilvl w:val="0"/>
        <w:numId w:val="0"/>
      </w:numPr>
      <w:pBdr>
        <w:bottom w:val="none" w:sz="0" w:space="0" w:color="auto"/>
      </w:pBdr>
      <w:spacing w:before="200" w:after="0" w:line="276" w:lineRule="auto"/>
    </w:pPr>
    <w:rPr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70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B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DE"/>
    <w:rPr>
      <w:rFonts w:ascii="Arial" w:hAnsi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54C4C"/>
    <w:pPr>
      <w:tabs>
        <w:tab w:val="left" w:pos="1320"/>
        <w:tab w:val="right" w:leader="dot" w:pos="9607"/>
      </w:tabs>
      <w:spacing w:after="100"/>
      <w:ind w:left="1701" w:hanging="708"/>
    </w:pPr>
  </w:style>
  <w:style w:type="paragraph" w:customStyle="1" w:styleId="Default">
    <w:name w:val="Default"/>
    <w:rsid w:val="00D96E28"/>
    <w:pPr>
      <w:autoSpaceDE w:val="0"/>
      <w:autoSpaceDN w:val="0"/>
      <w:adjustRightInd w:val="0"/>
      <w:spacing w:after="0" w:line="240" w:lineRule="auto"/>
    </w:pPr>
    <w:rPr>
      <w:rFonts w:ascii="FS Me Light" w:hAnsi="FS Me Light" w:cs="FS Me Ligh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1F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F5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7F33-BAC6-4E62-9096-78C956B7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6494</Words>
  <Characters>37016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Ceredigion County Council</Company>
  <LinksUpToDate>false</LinksUpToDate>
  <CharactersWithSpaces>43424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Middleton</dc:creator>
  <cp:lastModifiedBy>Siriol Davies</cp:lastModifiedBy>
  <cp:revision>12</cp:revision>
  <cp:lastPrinted>2015-09-21T07:26:00Z</cp:lastPrinted>
  <dcterms:created xsi:type="dcterms:W3CDTF">2017-12-12T11:01:00Z</dcterms:created>
  <dcterms:modified xsi:type="dcterms:W3CDTF">2017-12-12T13:12:00Z</dcterms:modified>
</cp:coreProperties>
</file>